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rPr>
          <w:rFonts w:ascii="Arial Narrow" w:hAnsi="Arial Narrow" w:eastAsia="Arial" w:cs="DejaVu Sans" w:cstheme="minorBidi" w:eastAsiaTheme="minorHAnsi"/>
          <w:bCs w:val="false"/>
          <w:color w:val="000000"/>
          <w:sz w:val="40"/>
          <w:szCs w:val="26"/>
        </w:rPr>
      </w:pPr>
      <w:r>
        <w:rPr>
          <w:rFonts w:eastAsia="Arial" w:cs="DejaVu Sans" w:ascii="Arial Narrow" w:hAnsi="Arial Narrow" w:cstheme="minorBidi" w:eastAsiaTheme="minorHAnsi"/>
          <w:bCs w:val="false"/>
          <w:color w:val="000000"/>
          <w:sz w:val="40"/>
          <w:szCs w:val="26"/>
        </w:rPr>
        <w:t xml:space="preserve">Jerez celebra la Gran Gala de Carnaval 2026 'Selu dormido' este viernes en la Alameda del Banco </w:t>
      </w:r>
    </w:p>
    <w:p>
      <w:pPr>
        <w:pStyle w:val="NormalWeb"/>
        <w:jc w:val="both"/>
        <w:rPr>
          <w:rStyle w:val="Citation-107"/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Style w:val="Citation-106"/>
          <w:rFonts w:ascii="Arial Narrow" w:hAnsi="Arial Narrow"/>
          <w:b/>
          <w:bCs/>
          <w:sz w:val="26"/>
          <w:szCs w:val="26"/>
        </w:rPr>
        <w:t>16 de febrero de 2026.</w:t>
      </w:r>
      <w:r>
        <w:rPr>
          <w:rFonts w:ascii="Arial Narrow" w:hAnsi="Arial Narrow"/>
          <w:sz w:val="26"/>
          <w:szCs w:val="26"/>
        </w:rPr>
        <w:t xml:space="preserve"> El Ayuntamiento de Jerez, a través de la </w:t>
      </w:r>
      <w:r>
        <w:rPr>
          <w:rFonts w:ascii="Arial Narrow" w:hAnsi="Arial Narrow"/>
          <w:bCs/>
          <w:sz w:val="26"/>
          <w:szCs w:val="26"/>
        </w:rPr>
        <w:t>Delegación de Cultura, Grandes Eventos, Patrimonio Histórico y Capitalidad Europea de la Cultura</w:t>
      </w:r>
      <w:r>
        <w:rPr>
          <w:rFonts w:ascii="Arial Narrow" w:hAnsi="Arial Narrow"/>
          <w:sz w:val="26"/>
          <w:szCs w:val="26"/>
        </w:rPr>
        <w:t xml:space="preserve">, invita tanto a la ciudadanía jerezana como a visitantes a disfrutar de la </w:t>
      </w:r>
      <w:r>
        <w:rPr>
          <w:rFonts w:ascii="Arial Narrow" w:hAnsi="Arial Narrow"/>
          <w:bCs/>
          <w:sz w:val="26"/>
          <w:szCs w:val="26"/>
        </w:rPr>
        <w:t>Gran Gala de Carnaval 2026 ‘Selu Dormido’</w:t>
      </w:r>
      <w:r>
        <w:rPr>
          <w:rFonts w:ascii="Arial Narrow" w:hAnsi="Arial Narrow"/>
          <w:sz w:val="26"/>
          <w:szCs w:val="26"/>
        </w:rPr>
        <w:t xml:space="preserve">, que tendrá lugar este viernes, 20 de febrero, en la Alameda del Banco con acceso libre. 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actuaciones comenzarán a partir de las </w:t>
      </w:r>
      <w:r>
        <w:rPr>
          <w:rFonts w:ascii="Arial Narrow" w:hAnsi="Arial Narrow"/>
          <w:bCs/>
          <w:sz w:val="26"/>
          <w:szCs w:val="26"/>
        </w:rPr>
        <w:t>18 horas</w:t>
      </w:r>
      <w:r>
        <w:rPr>
          <w:rFonts w:ascii="Arial Narrow" w:hAnsi="Arial Narrow"/>
          <w:sz w:val="26"/>
          <w:szCs w:val="26"/>
        </w:rPr>
        <w:t xml:space="preserve">, contemplando el programa  una destacada selección de agrupaciones locales y participantes del Concurso Oficial de Agrupaciones del Carnaval de Cádiz (COAC). 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Programación de Actuaciones: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18:00 h.: </w:t>
      </w:r>
      <w:r>
        <w:rPr>
          <w:rFonts w:ascii="Arial Narrow" w:hAnsi="Arial Narrow"/>
          <w:b/>
          <w:sz w:val="26"/>
          <w:szCs w:val="26"/>
        </w:rPr>
        <w:t>Chirigota "Los que se lo llevan calentito"</w:t>
      </w:r>
      <w:r>
        <w:rPr>
          <w:rFonts w:ascii="Arial Narrow" w:hAnsi="Arial Narrow"/>
          <w:sz w:val="26"/>
          <w:szCs w:val="26"/>
        </w:rPr>
        <w:t xml:space="preserve"> (Jerez participante en el COAC).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18:30 h.: </w:t>
      </w:r>
      <w:r>
        <w:rPr>
          <w:rFonts w:ascii="Arial Narrow" w:hAnsi="Arial Narrow"/>
          <w:b/>
          <w:sz w:val="26"/>
          <w:szCs w:val="26"/>
        </w:rPr>
        <w:t>Chirigota "Indios Cofrades"</w:t>
      </w:r>
      <w:r>
        <w:rPr>
          <w:rFonts w:ascii="Arial Narrow" w:hAnsi="Arial Narrow"/>
          <w:sz w:val="26"/>
          <w:szCs w:val="26"/>
        </w:rPr>
        <w:t xml:space="preserve"> (Peña Mencantajere).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19:00 h.: </w:t>
      </w:r>
      <w:r>
        <w:rPr>
          <w:rFonts w:ascii="Arial Narrow" w:hAnsi="Arial Narrow"/>
          <w:b/>
          <w:sz w:val="26"/>
          <w:szCs w:val="26"/>
        </w:rPr>
        <w:t>Chirigota del Yuyu "Los que van a coger papa"</w:t>
      </w:r>
      <w:r>
        <w:rPr>
          <w:rFonts w:ascii="Arial Narrow" w:hAnsi="Arial Narrow"/>
          <w:sz w:val="26"/>
          <w:szCs w:val="26"/>
        </w:rPr>
        <w:t xml:space="preserve"> (COAC).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20:00 h.: </w:t>
      </w:r>
      <w:r>
        <w:rPr>
          <w:rFonts w:ascii="Arial Narrow" w:hAnsi="Arial Narrow"/>
          <w:b/>
          <w:sz w:val="26"/>
          <w:szCs w:val="26"/>
        </w:rPr>
        <w:t>Chirigota Femenina "¡Qué coño quieres ahora!"</w:t>
      </w:r>
      <w:r>
        <w:rPr>
          <w:rFonts w:ascii="Arial Narrow" w:hAnsi="Arial Narrow"/>
          <w:sz w:val="26"/>
          <w:szCs w:val="26"/>
        </w:rPr>
        <w:t xml:space="preserve"> (Peña Mencantajere).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20:30 h.: </w:t>
      </w:r>
      <w:r>
        <w:rPr>
          <w:rFonts w:ascii="Arial Narrow" w:hAnsi="Arial Narrow"/>
          <w:b/>
          <w:sz w:val="26"/>
          <w:szCs w:val="26"/>
        </w:rPr>
        <w:t>Chirigota Juvenil "Los héroes del silencio"</w:t>
      </w:r>
      <w:r>
        <w:rPr>
          <w:rFonts w:ascii="Arial Narrow" w:hAnsi="Arial Narrow"/>
          <w:sz w:val="26"/>
          <w:szCs w:val="26"/>
        </w:rPr>
        <w:t xml:space="preserve"> (Peña Mencantajere).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21:00 h.: </w:t>
      </w:r>
      <w:r>
        <w:rPr>
          <w:rFonts w:ascii="Arial Narrow" w:hAnsi="Arial Narrow"/>
          <w:b/>
          <w:sz w:val="26"/>
          <w:szCs w:val="26"/>
        </w:rPr>
        <w:t>Comparsa del Jona "El Manicomio"</w:t>
      </w:r>
      <w:r>
        <w:rPr>
          <w:rFonts w:ascii="Arial Narrow" w:hAnsi="Arial Narrow"/>
          <w:sz w:val="26"/>
          <w:szCs w:val="26"/>
        </w:rPr>
        <w:t xml:space="preserve"> (COAC).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22:00 h.: </w:t>
      </w:r>
      <w:r>
        <w:rPr>
          <w:rFonts w:ascii="Arial Narrow" w:hAnsi="Arial Narrow"/>
          <w:b/>
          <w:sz w:val="26"/>
          <w:szCs w:val="26"/>
        </w:rPr>
        <w:t xml:space="preserve">Chirigota "Todos por la patria" </w:t>
      </w:r>
      <w:r>
        <w:rPr>
          <w:rFonts w:ascii="Arial Narrow" w:hAnsi="Arial Narrow"/>
          <w:sz w:val="26"/>
          <w:szCs w:val="26"/>
        </w:rPr>
        <w:t>(Peña Mencantajere).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22:30 h.: </w:t>
      </w:r>
      <w:r>
        <w:rPr>
          <w:rFonts w:ascii="Arial Narrow" w:hAnsi="Arial Narrow"/>
          <w:b/>
          <w:sz w:val="26"/>
          <w:szCs w:val="26"/>
        </w:rPr>
        <w:t xml:space="preserve">Comparsa "Anticuario desde la Frontera" </w:t>
      </w:r>
      <w:r>
        <w:rPr>
          <w:rFonts w:ascii="Arial Narrow" w:hAnsi="Arial Narrow"/>
          <w:sz w:val="26"/>
          <w:szCs w:val="26"/>
        </w:rPr>
        <w:t>(Antología).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23:00 h.: </w:t>
      </w:r>
      <w:r>
        <w:rPr>
          <w:rFonts w:ascii="Arial Narrow" w:hAnsi="Arial Narrow"/>
          <w:b/>
          <w:sz w:val="26"/>
          <w:szCs w:val="26"/>
        </w:rPr>
        <w:t>Chirigota de Carlos Pérez "Los Antiguos"</w:t>
      </w:r>
      <w:r>
        <w:rPr>
          <w:rFonts w:ascii="Arial Narrow" w:hAnsi="Arial Narrow"/>
          <w:sz w:val="26"/>
          <w:szCs w:val="26"/>
        </w:rPr>
        <w:t xml:space="preserve"> (COAC).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iniciativa se enmarca dentro de la estrategia de promoción cultural de la ciudad, reforzando la candidatura de </w:t>
      </w:r>
      <w:r>
        <w:rPr>
          <w:rFonts w:ascii="Arial Narrow" w:hAnsi="Arial Narrow"/>
          <w:bCs/>
          <w:sz w:val="26"/>
          <w:szCs w:val="26"/>
        </w:rPr>
        <w:t xml:space="preserve">Jerez 2031, </w:t>
      </w:r>
      <w:bookmarkStart w:id="0" w:name="_GoBack"/>
      <w:bookmarkEnd w:id="0"/>
      <w:r>
        <w:rPr>
          <w:rFonts w:ascii="Arial Narrow" w:hAnsi="Arial Narrow"/>
          <w:bCs/>
          <w:sz w:val="26"/>
          <w:szCs w:val="26"/>
        </w:rPr>
        <w:t>Capital Europea de la Cultura</w:t>
      </w:r>
      <w:r>
        <w:rPr>
          <w:rFonts w:ascii="Arial Narrow" w:hAnsi="Arial Narrow"/>
          <w:sz w:val="26"/>
          <w:szCs w:val="26"/>
        </w:rPr>
        <w:t xml:space="preserve"> y celebrando su título como </w:t>
      </w:r>
      <w:r>
        <w:rPr>
          <w:rFonts w:ascii="Arial Narrow" w:hAnsi="Arial Narrow"/>
          <w:bCs/>
          <w:sz w:val="26"/>
          <w:szCs w:val="26"/>
        </w:rPr>
        <w:t>Capital Española de la Gastronomía 2026</w:t>
      </w:r>
      <w:r>
        <w:rPr>
          <w:rFonts w:ascii="Arial Narrow" w:hAnsi="Arial Narrow"/>
          <w:sz w:val="26"/>
          <w:szCs w:val="26"/>
        </w:rPr>
        <w:t>.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cartel)</w:t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679440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 w:val="true"/>
      <w:keepLines/>
      <w:spacing w:before="40" w:after="0"/>
      <w:outlineLvl w:val="2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7f" w:val="0B5101"/>
    </w:rPr>
  </w:style>
  <w:style w:type="paragraph" w:styleId="Heading4">
    <w:name w:val="Heading 4"/>
    <w:basedOn w:val="Ttulo1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Emphasis">
    <w:name w:val="Emphasis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character" w:styleId="Ttulo3Car" w:customStyle="1">
    <w:name w:val="Título 3 Car"/>
    <w:basedOn w:val="DefaultParagraphFont"/>
    <w:uiPriority w:val="9"/>
    <w:semiHidden/>
    <w:qFormat/>
    <w:rsid w:val="00aa3a41"/>
    <w:rPr>
      <w:rFonts w:ascii="Arial" w:hAnsi="Arial" w:eastAsia="DejaVu Sans" w:cs="DejaVu Sans" w:asciiTheme="majorHAnsi" w:cstheme="majorBidi" w:eastAsiaTheme="majorEastAsia" w:hAnsiTheme="majorHAnsi"/>
      <w:color w:themeColor="accent1" w:themeShade="7f" w:val="0B5101"/>
    </w:rPr>
  </w:style>
  <w:style w:type="character" w:styleId="Citation-108" w:customStyle="1">
    <w:name w:val="citation-108"/>
    <w:basedOn w:val="DefaultParagraphFont"/>
    <w:qFormat/>
    <w:rsid w:val="00aa3a41"/>
    <w:rPr/>
  </w:style>
  <w:style w:type="character" w:styleId="Button-label" w:customStyle="1">
    <w:name w:val="button-label"/>
    <w:basedOn w:val="DefaultParagraphFont"/>
    <w:qFormat/>
    <w:rsid w:val="00aa3a41"/>
    <w:rPr/>
  </w:style>
  <w:style w:type="character" w:styleId="Citation-107" w:customStyle="1">
    <w:name w:val="citation-107"/>
    <w:basedOn w:val="DefaultParagraphFont"/>
    <w:qFormat/>
    <w:rsid w:val="00aa3a41"/>
    <w:rPr/>
  </w:style>
  <w:style w:type="character" w:styleId="Citation-106" w:customStyle="1">
    <w:name w:val="citation-106"/>
    <w:basedOn w:val="DefaultParagraphFont"/>
    <w:qFormat/>
    <w:rsid w:val="00aa3a41"/>
    <w:rPr/>
  </w:style>
  <w:style w:type="character" w:styleId="Citation-105" w:customStyle="1">
    <w:name w:val="citation-105"/>
    <w:basedOn w:val="DefaultParagraphFont"/>
    <w:qFormat/>
    <w:rsid w:val="00aa3a41"/>
    <w:rPr/>
  </w:style>
  <w:style w:type="character" w:styleId="Citation-104" w:customStyle="1">
    <w:name w:val="citation-104"/>
    <w:basedOn w:val="DefaultParagraphFont"/>
    <w:qFormat/>
    <w:rsid w:val="00aa3a41"/>
    <w:rPr/>
  </w:style>
  <w:style w:type="character" w:styleId="Citation-103" w:customStyle="1">
    <w:name w:val="citation-103"/>
    <w:basedOn w:val="DefaultParagraphFont"/>
    <w:qFormat/>
    <w:rsid w:val="00aa3a41"/>
    <w:rPr/>
  </w:style>
  <w:style w:type="character" w:styleId="Citation-102" w:customStyle="1">
    <w:name w:val="citation-102"/>
    <w:basedOn w:val="DefaultParagraphFont"/>
    <w:qFormat/>
    <w:rsid w:val="00aa3a41"/>
    <w:rPr/>
  </w:style>
  <w:style w:type="character" w:styleId="Citation-101" w:customStyle="1">
    <w:name w:val="citation-101"/>
    <w:basedOn w:val="DefaultParagraphFont"/>
    <w:qFormat/>
    <w:rsid w:val="00aa3a41"/>
    <w:rPr/>
  </w:style>
  <w:style w:type="character" w:styleId="Citation-100" w:customStyle="1">
    <w:name w:val="citation-100"/>
    <w:basedOn w:val="DefaultParagraphFont"/>
    <w:qFormat/>
    <w:rsid w:val="00aa3a41"/>
    <w:rPr/>
  </w:style>
  <w:style w:type="character" w:styleId="Citation-99" w:customStyle="1">
    <w:name w:val="citation-99"/>
    <w:basedOn w:val="DefaultParagraphFont"/>
    <w:qFormat/>
    <w:rsid w:val="00aa3a41"/>
    <w:rPr/>
  </w:style>
  <w:style w:type="character" w:styleId="Citation-98" w:customStyle="1">
    <w:name w:val="citation-98"/>
    <w:basedOn w:val="DefaultParagraphFont"/>
    <w:qFormat/>
    <w:rsid w:val="00aa3a41"/>
    <w:rPr/>
  </w:style>
  <w:style w:type="character" w:styleId="Citation-97" w:customStyle="1">
    <w:name w:val="citation-97"/>
    <w:basedOn w:val="DefaultParagraphFont"/>
    <w:qFormat/>
    <w:rsid w:val="00aa3a41"/>
    <w:rPr/>
  </w:style>
  <w:style w:type="character" w:styleId="Citation-96" w:customStyle="1">
    <w:name w:val="citation-96"/>
    <w:basedOn w:val="DefaultParagraphFont"/>
    <w:qFormat/>
    <w:rsid w:val="00aa3a41"/>
    <w:rPr/>
  </w:style>
  <w:style w:type="character" w:styleId="Citation-95" w:customStyle="1">
    <w:name w:val="citation-95"/>
    <w:basedOn w:val="DefaultParagraphFont"/>
    <w:qFormat/>
    <w:rsid w:val="00aa3a41"/>
    <w:rPr/>
  </w:style>
  <w:style w:type="character" w:styleId="Citation-94" w:customStyle="1">
    <w:name w:val="citation-94"/>
    <w:basedOn w:val="DefaultParagraphFont"/>
    <w:qFormat/>
    <w:rsid w:val="00aa3a41"/>
    <w:rPr/>
  </w:style>
  <w:style w:type="character" w:styleId="Citation-93" w:customStyle="1">
    <w:name w:val="citation-93"/>
    <w:basedOn w:val="DefaultParagraphFont"/>
    <w:qFormat/>
    <w:rsid w:val="00aa3a41"/>
    <w:rPr/>
  </w:style>
  <w:style w:type="character" w:styleId="Citation-92" w:customStyle="1">
    <w:name w:val="citation-92"/>
    <w:basedOn w:val="DefaultParagraphFont"/>
    <w:qFormat/>
    <w:rsid w:val="00aa3a4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BodyText"/>
    <w:next w:val="BodyText"/>
    <w:qFormat/>
    <w:pPr>
      <w:spacing w:before="240" w:after="18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BlockText">
    <w:name w:val="Block Text"/>
    <w:basedOn w:val="BodyText"/>
    <w:next w:val="BodyText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themeColor="background2" w:themeShade="80" w:val="8080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eastAsia="zh-CN" w:bidi="hi-IN" w:val="es-ES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F05F-0A11-4F1D-865D-4E0E34C8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LibreOffice/7.6.7.2$Windows_X86_64 LibreOffice_project/dd47e4b30cb7dab30588d6c79c651f218165e3c5</Application>
  <AppVersion>15.0000</AppVersion>
  <Pages>1</Pages>
  <Words>238</Words>
  <Characters>1307</Characters>
  <CharactersWithSpaces>1534</CharactersWithSpaces>
  <Paragraphs>16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2026-02-16T13:03:00Z</dcterms:created>
  <dc:creator>framirez</dc:creator>
  <dc:description/>
  <dc:language>es-ES</dc:language>
  <cp:lastModifiedBy/>
  <cp:lastPrinted>2026-01-05T09:55:00Z</cp:lastPrinted>
  <dcterms:modified xsi:type="dcterms:W3CDTF">2026-02-16T14:05:06Z</dcterms:modified>
  <cp:revision>3</cp:revision>
  <dc:subject/>
  <dc:title>«tipo_expediente»«tipo_expediente»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