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2F4" w:rsidRDefault="00702C6D">
      <w:pPr>
        <w:pStyle w:val="Textoindependiente"/>
        <w:spacing w:after="0" w:line="315" w:lineRule="atLeast"/>
        <w:rPr>
          <w:rFonts w:ascii="Arial Narrow" w:hAnsi="Arial Narrow"/>
          <w:b/>
          <w:bCs/>
          <w:color w:val="000000"/>
          <w:sz w:val="40"/>
          <w:szCs w:val="40"/>
        </w:rPr>
      </w:pPr>
      <w:r>
        <w:rPr>
          <w:rFonts w:ascii="Arial Narrow" w:hAnsi="Arial Narrow"/>
          <w:b/>
          <w:bCs/>
          <w:color w:val="000000"/>
          <w:sz w:val="40"/>
          <w:szCs w:val="40"/>
        </w:rPr>
        <w:t>Urbanismo inicia un nuevo procedimiento de venta forzosa de la antigua bodega de la calle Sancho Vizcaíno, incluida en el Registro de Solares</w:t>
      </w:r>
    </w:p>
    <w:p w:rsidR="00702C6D" w:rsidRDefault="00702C6D">
      <w:pPr>
        <w:pStyle w:val="Textoindependiente"/>
        <w:spacing w:after="0" w:line="315" w:lineRule="atLeast"/>
        <w:rPr>
          <w:rFonts w:ascii="Arial Narrow" w:hAnsi="Arial Narrow"/>
          <w:b/>
          <w:bCs/>
          <w:color w:val="000000"/>
          <w:sz w:val="40"/>
          <w:szCs w:val="40"/>
        </w:rPr>
      </w:pPr>
    </w:p>
    <w:p w:rsidR="00702C6D" w:rsidRPr="00702C6D" w:rsidRDefault="00702C6D">
      <w:pPr>
        <w:pStyle w:val="Textoindependiente"/>
        <w:spacing w:after="0" w:line="315" w:lineRule="atLeast"/>
        <w:rPr>
          <w:rFonts w:ascii="Georgia;serif" w:hAnsi="Georgia;serif"/>
          <w:sz w:val="25"/>
        </w:rPr>
      </w:pPr>
      <w:r w:rsidRPr="00702C6D">
        <w:rPr>
          <w:rStyle w:val="Textoennegrita"/>
          <w:rFonts w:ascii="Arial Narrow" w:eastAsia="Malgun Gothic" w:hAnsi="Arial Narrow" w:cs="Helvetica"/>
          <w:b w:val="0"/>
          <w:color w:val="000000"/>
          <w:sz w:val="32"/>
          <w:szCs w:val="26"/>
          <w:lang w:eastAsia="es-ES_tradnl"/>
        </w:rPr>
        <w:t>Esta licitación se suma a la publicada hace unos días para otro casco bodeguero en desuso, situado</w:t>
      </w:r>
      <w:bookmarkStart w:id="0" w:name="_GoBack"/>
      <w:bookmarkEnd w:id="0"/>
      <w:r w:rsidRPr="00702C6D">
        <w:rPr>
          <w:rStyle w:val="Textoennegrita"/>
          <w:rFonts w:ascii="Arial Narrow" w:eastAsia="Malgun Gothic" w:hAnsi="Arial Narrow" w:cs="Helvetica"/>
          <w:b w:val="0"/>
          <w:color w:val="000000"/>
          <w:sz w:val="32"/>
          <w:szCs w:val="26"/>
          <w:lang w:eastAsia="es-ES_tradnl"/>
        </w:rPr>
        <w:t xml:space="preserve"> en la calle Rayón 3</w:t>
      </w:r>
    </w:p>
    <w:p w:rsidR="00E162F4" w:rsidRDefault="00E162F4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E162F4" w:rsidRDefault="00702C6D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2 de marzo de 2026. </w:t>
      </w:r>
      <w:r>
        <w:rPr>
          <w:rFonts w:ascii="Arial Narrow" w:hAnsi="Arial Narrow"/>
          <w:color w:val="000000"/>
          <w:sz w:val="26"/>
          <w:szCs w:val="26"/>
        </w:rPr>
        <w:t>El Ayuntamiento, a través de la Delegación de Urbanismo, ha iniciado un nuevo procedimiento</w:t>
      </w:r>
      <w:r>
        <w:rPr>
          <w:rStyle w:val="Textoennegrita"/>
          <w:rFonts w:ascii="Arial Narrow" w:hAnsi="Arial Narrow"/>
          <w:b w:val="0"/>
          <w:color w:val="000000"/>
          <w:sz w:val="26"/>
          <w:szCs w:val="26"/>
        </w:rPr>
        <w:t xml:space="preserve"> de venta forzosa para la sustitución del propietario incumplidor del antiguo casco bodeguero situado en la calle Sancho Vizcaíno 20, incluido e</w:t>
      </w:r>
      <w:r>
        <w:rPr>
          <w:rStyle w:val="Textoennegrita"/>
          <w:rFonts w:ascii="Arial Narrow" w:eastAsia="Malgun Gothic" w:hAnsi="Arial Narrow" w:cs="Helvetica"/>
          <w:b w:val="0"/>
          <w:color w:val="000000"/>
          <w:sz w:val="26"/>
          <w:szCs w:val="26"/>
          <w:lang w:eastAsia="es-ES_tradnl"/>
        </w:rPr>
        <w:t>n el Registro Municipal de Edificaciones Ruinosas y Solares, que sale a la venta por importe de 189.167 euros. E</w:t>
      </w:r>
      <w:r>
        <w:rPr>
          <w:rStyle w:val="Textoennegrita"/>
          <w:rFonts w:ascii="Arial Narrow" w:eastAsia="Malgun Gothic" w:hAnsi="Arial Narrow" w:cs="Helvetica"/>
          <w:b w:val="0"/>
          <w:color w:val="000000"/>
          <w:sz w:val="26"/>
          <w:szCs w:val="26"/>
          <w:lang w:eastAsia="es-ES_tradnl"/>
        </w:rPr>
        <w:t xml:space="preserve">l plazo para presentar ofertas concluye el próximo 30 de marzo de 2026. </w:t>
      </w:r>
    </w:p>
    <w:p w:rsidR="00E162F4" w:rsidRDefault="00E162F4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E162F4" w:rsidRDefault="00702C6D">
      <w:pPr>
        <w:jc w:val="both"/>
      </w:pPr>
      <w:r>
        <w:rPr>
          <w:rFonts w:ascii="Arial Narrow" w:hAnsi="Arial Narrow"/>
          <w:sz w:val="26"/>
          <w:szCs w:val="26"/>
        </w:rPr>
        <w:t>La antigua bodega de la calle Sancho Vizcaíno 20, ubicada en el céntrico barrio de San Miguel, presenta un alto grado de deterioro debido al paso del tiempo y a la falta de mantenimi</w:t>
      </w:r>
      <w:r>
        <w:rPr>
          <w:rFonts w:ascii="Arial Narrow" w:hAnsi="Arial Narrow"/>
          <w:sz w:val="26"/>
          <w:szCs w:val="26"/>
        </w:rPr>
        <w:t xml:space="preserve">ento por parte de sus anteriores propietarios. </w:t>
      </w:r>
      <w:r>
        <w:rPr>
          <w:rStyle w:val="Textoennegrita"/>
          <w:rFonts w:ascii="Arial Narrow" w:eastAsia="Malgun Gothic" w:hAnsi="Arial Narrow" w:cs="Helvetica"/>
          <w:b w:val="0"/>
          <w:color w:val="000000"/>
          <w:sz w:val="26"/>
          <w:szCs w:val="26"/>
          <w:lang w:eastAsia="es-ES_tradnl"/>
        </w:rPr>
        <w:t>El expediente describe este inmueble como un “gran casco bodeguero catalogado, de 1.890 metros cuadrados de superficie,  con imponente presencia urbana, que remata la manzana entre la calle Sancho Vizcaíno y R</w:t>
      </w:r>
      <w:r>
        <w:rPr>
          <w:rStyle w:val="Textoennegrita"/>
          <w:rFonts w:ascii="Arial Narrow" w:eastAsia="Malgun Gothic" w:hAnsi="Arial Narrow" w:cs="Helvetica"/>
          <w:b w:val="0"/>
          <w:color w:val="000000"/>
          <w:sz w:val="26"/>
          <w:szCs w:val="26"/>
          <w:lang w:eastAsia="es-ES_tradnl"/>
        </w:rPr>
        <w:t>onda Muleros, conformando la fachada a la plaza del Cristo de la Expiración, y de cronología predominante del siglo XIX; se divide en dos conjuntos edificatorios: un casco de bodega a dos aguas con una superficie aproximada de 1400 metros cuadrados,  y una</w:t>
      </w:r>
      <w:r>
        <w:rPr>
          <w:rStyle w:val="Textoennegrita"/>
          <w:rFonts w:ascii="Arial Narrow" w:eastAsia="Malgun Gothic" w:hAnsi="Arial Narrow" w:cs="Helvetica"/>
          <w:b w:val="0"/>
          <w:color w:val="000000"/>
          <w:sz w:val="26"/>
          <w:szCs w:val="26"/>
          <w:lang w:eastAsia="es-ES_tradnl"/>
        </w:rPr>
        <w:t xml:space="preserve"> edificación desarrollada en dos plantas con patio central. </w:t>
      </w:r>
    </w:p>
    <w:p w:rsidR="00E162F4" w:rsidRDefault="00E162F4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E162F4" w:rsidRDefault="00702C6D">
      <w:pPr>
        <w:pStyle w:val="Textoindependiente"/>
        <w:spacing w:after="0" w:line="240" w:lineRule="auto"/>
        <w:jc w:val="both"/>
      </w:pPr>
      <w:r>
        <w:rPr>
          <w:rStyle w:val="Textoennegrita"/>
          <w:rFonts w:ascii="Arial Narrow" w:eastAsia="Malgun Gothic" w:hAnsi="Arial Narrow" w:cs="Helvetica"/>
          <w:b w:val="0"/>
          <w:color w:val="000000"/>
          <w:sz w:val="26"/>
          <w:szCs w:val="26"/>
          <w:lang w:eastAsia="es-ES_tradnl"/>
        </w:rPr>
        <w:t xml:space="preserve">Esta licitación se suma a la publicada hace unos días para la venta forzosa de otro casco bodeguero en desuso, situado en esta ocasión en la calle Rayón 3, que sale al mercado por importe de </w:t>
      </w:r>
      <w:r>
        <w:rPr>
          <w:rStyle w:val="Textoennegrita"/>
          <w:rFonts w:ascii="Arial Narrow" w:eastAsia="Malgun Gothic" w:hAnsi="Arial Narrow" w:cs="Arial"/>
          <w:b w:val="0"/>
          <w:color w:val="000007"/>
          <w:sz w:val="26"/>
          <w:szCs w:val="26"/>
          <w:lang w:eastAsia="es-ES_tradnl"/>
        </w:rPr>
        <w:t>103</w:t>
      </w:r>
      <w:r>
        <w:rPr>
          <w:rStyle w:val="Textoennegrita"/>
          <w:rFonts w:ascii="Arial Narrow" w:eastAsia="Malgun Gothic" w:hAnsi="Arial Narrow" w:cs="Arial"/>
          <w:b w:val="0"/>
          <w:color w:val="000007"/>
          <w:sz w:val="26"/>
          <w:szCs w:val="26"/>
          <w:lang w:eastAsia="es-ES_tradnl"/>
        </w:rPr>
        <w:t>.404,38 euros, y que</w:t>
      </w:r>
      <w:r>
        <w:rPr>
          <w:rStyle w:val="Textoennegrita"/>
          <w:rFonts w:ascii="Arial Narrow" w:eastAsia="Malgun Gothic" w:hAnsi="Arial Narrow" w:cs="Helvetica"/>
          <w:b w:val="0"/>
          <w:color w:val="000000"/>
          <w:sz w:val="26"/>
          <w:szCs w:val="26"/>
          <w:lang w:eastAsia="es-ES_tradnl"/>
        </w:rPr>
        <w:t xml:space="preserve"> estará abierta hasta el próximo 16 de marzo; recordar también que otra de las fincas sometidas a venta forzosa,  la de la calle Fernán Caballero 13, se encuentra actualmente en proceso de valoración de ofertas. </w:t>
      </w:r>
    </w:p>
    <w:p w:rsidR="00E162F4" w:rsidRDefault="00E162F4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E162F4" w:rsidRDefault="00702C6D">
      <w:pPr>
        <w:pStyle w:val="Textoindependiente"/>
        <w:spacing w:after="0" w:line="240" w:lineRule="auto"/>
        <w:jc w:val="both"/>
      </w:pPr>
      <w:r>
        <w:rPr>
          <w:rStyle w:val="Textoennegrita"/>
          <w:rFonts w:ascii="Arial Narrow" w:eastAsia="Malgun Gothic" w:hAnsi="Arial Narrow" w:cs="Helvetica"/>
          <w:b w:val="0"/>
          <w:color w:val="000000"/>
          <w:sz w:val="26"/>
          <w:szCs w:val="26"/>
          <w:lang w:eastAsia="es-ES_tradnl"/>
        </w:rPr>
        <w:t>De esta forma, el Ayun</w:t>
      </w:r>
      <w:r>
        <w:rPr>
          <w:rStyle w:val="Textoennegrita"/>
          <w:rFonts w:ascii="Arial Narrow" w:eastAsia="Malgun Gothic" w:hAnsi="Arial Narrow" w:cs="Helvetica"/>
          <w:b w:val="0"/>
          <w:color w:val="000000"/>
          <w:sz w:val="26"/>
          <w:szCs w:val="26"/>
          <w:lang w:eastAsia="es-ES_tradnl"/>
        </w:rPr>
        <w:t>tamiento sigue apostando por la recuperación del patrimonio arquitectónico de la ciudad, y principalmente del centro histórico, a través de procedimientos de venta forzosa que permiten dar una nueva oportunidad a inmuebles abandonados que en su día se incl</w:t>
      </w:r>
      <w:r>
        <w:rPr>
          <w:rStyle w:val="Textoennegrita"/>
          <w:rFonts w:ascii="Arial Narrow" w:eastAsia="Malgun Gothic" w:hAnsi="Arial Narrow" w:cs="Helvetica"/>
          <w:b w:val="0"/>
          <w:color w:val="000000"/>
          <w:sz w:val="26"/>
          <w:szCs w:val="26"/>
          <w:lang w:eastAsia="es-ES_tradnl"/>
        </w:rPr>
        <w:t>uyeron en el Registro Municipal de Solares debido a que sus propietarios no cumplieron con sus deberes urbanísticos de edificación, rehabilitación y conservación. Asimismo, la venta forzosa contribuye a la regeneración del paisaje urbano, eliminando espaci</w:t>
      </w:r>
      <w:r>
        <w:rPr>
          <w:rStyle w:val="Textoennegrita"/>
          <w:rFonts w:ascii="Arial Narrow" w:eastAsia="Malgun Gothic" w:hAnsi="Arial Narrow" w:cs="Helvetica"/>
          <w:b w:val="0"/>
          <w:color w:val="000000"/>
          <w:sz w:val="26"/>
          <w:szCs w:val="26"/>
          <w:lang w:eastAsia="es-ES_tradnl"/>
        </w:rPr>
        <w:t xml:space="preserve">os degradados y propiciando la mejora del entorno en que se ubican las fincas sometidas a estos procesos. </w:t>
      </w:r>
    </w:p>
    <w:p w:rsidR="00E162F4" w:rsidRDefault="00E162F4">
      <w:pPr>
        <w:pStyle w:val="Textoindependiente"/>
        <w:spacing w:after="0" w:line="240" w:lineRule="auto"/>
        <w:jc w:val="both"/>
        <w:rPr>
          <w:rStyle w:val="Textoennegrita"/>
          <w:rFonts w:ascii="Arial Narrow" w:eastAsia="Malgun Gothic" w:hAnsi="Arial Narrow" w:cs="Helvetica"/>
          <w:b w:val="0"/>
          <w:i/>
          <w:iCs/>
          <w:color w:val="000000"/>
          <w:sz w:val="26"/>
          <w:szCs w:val="26"/>
          <w:lang w:eastAsia="es-ES_tradnl"/>
        </w:rPr>
      </w:pPr>
    </w:p>
    <w:p w:rsidR="00E162F4" w:rsidRDefault="00702C6D">
      <w:pPr>
        <w:pStyle w:val="Textoindependiente"/>
        <w:spacing w:after="0" w:line="240" w:lineRule="auto"/>
        <w:jc w:val="both"/>
      </w:pPr>
      <w:r>
        <w:rPr>
          <w:rStyle w:val="Textoennegrita"/>
          <w:rFonts w:ascii="Arial Narrow" w:eastAsia="Malgun Gothic" w:hAnsi="Arial Narrow" w:cs="Helvetica"/>
          <w:b w:val="0"/>
          <w:i/>
          <w:iCs/>
          <w:color w:val="000000"/>
          <w:sz w:val="26"/>
          <w:szCs w:val="26"/>
          <w:lang w:eastAsia="es-ES_tradnl"/>
        </w:rPr>
        <w:t xml:space="preserve">Enlace a la convocatoria publicada en la Plataforma de Contratación del Sector Público: </w:t>
      </w:r>
    </w:p>
    <w:p w:rsidR="00E162F4" w:rsidRDefault="00E162F4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E162F4" w:rsidRDefault="00702C6D">
      <w:pPr>
        <w:jc w:val="both"/>
      </w:pPr>
      <w:hyperlink r:id="rId6" w:tgtFrame="_blank">
        <w:bookmarkStart w:id="1" w:name="OWA22ed306e-7fa0-ec77-60a8-32a1e0c91813"/>
        <w:bookmarkEnd w:id="1"/>
        <w:r>
          <w:rPr>
            <w:rStyle w:val="Hipervnculo"/>
            <w:rFonts w:ascii="Arial Narrow" w:eastAsia="Malgun Gothic" w:hAnsi="Arial Narrow" w:cs="Helvetica"/>
            <w:bCs/>
            <w:color w:val="000000"/>
            <w:sz w:val="26"/>
            <w:szCs w:val="26"/>
            <w:lang w:eastAsia="es-ES_tradnl"/>
          </w:rPr>
          <w:t>https://contrataciondelestado.es/wps/poc?uri=deeplink:detalle_licitacion&amp;idEvl=5LwSkm6%2BWPJ9Zh%2FyRJgM8w%3D%3D</w:t>
        </w:r>
      </w:hyperlink>
      <w:r>
        <w:rPr>
          <w:rStyle w:val="Textoennegrita"/>
          <w:rFonts w:ascii="Arial Narrow" w:eastAsia="Malgun Gothic" w:hAnsi="Arial Narrow" w:cs="Helvetica"/>
          <w:b w:val="0"/>
          <w:color w:val="000000"/>
          <w:sz w:val="26"/>
          <w:szCs w:val="26"/>
          <w:lang w:eastAsia="es-ES_tradnl"/>
        </w:rPr>
        <w:t xml:space="preserve"> </w:t>
      </w:r>
    </w:p>
    <w:p w:rsidR="00E162F4" w:rsidRDefault="00E162F4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E162F4" w:rsidRDefault="00702C6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inter" w:hAnsi="Arial Narrow" w:cs="inter"/>
          <w:b/>
          <w:bCs/>
          <w:color w:val="000000"/>
          <w:sz w:val="26"/>
          <w:szCs w:val="26"/>
        </w:rPr>
        <w:t xml:space="preserve">Descripción de la finca de </w:t>
      </w:r>
      <w:proofErr w:type="spellStart"/>
      <w:r>
        <w:rPr>
          <w:rFonts w:ascii="Arial Narrow" w:eastAsia="inter" w:hAnsi="Arial Narrow" w:cs="inter"/>
          <w:b/>
          <w:bCs/>
          <w:color w:val="000000"/>
          <w:sz w:val="26"/>
          <w:szCs w:val="26"/>
        </w:rPr>
        <w:t>Rayon</w:t>
      </w:r>
      <w:proofErr w:type="spellEnd"/>
      <w:r>
        <w:rPr>
          <w:rFonts w:ascii="Arial Narrow" w:eastAsia="inter" w:hAnsi="Arial Narrow" w:cs="inter"/>
          <w:b/>
          <w:bCs/>
          <w:color w:val="000000"/>
          <w:sz w:val="26"/>
          <w:szCs w:val="26"/>
        </w:rPr>
        <w:t xml:space="preserve"> 3</w:t>
      </w:r>
    </w:p>
    <w:p w:rsidR="00E162F4" w:rsidRDefault="00E162F4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E162F4" w:rsidRDefault="00702C6D">
      <w:pPr>
        <w:pStyle w:val="NormalWeb"/>
        <w:shd w:val="clear" w:color="auto" w:fill="FFFFFF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color w:val="000007"/>
          <w:sz w:val="26"/>
          <w:szCs w:val="26"/>
          <w:lang w:eastAsia="es-ES_tradnl"/>
        </w:rPr>
        <w:t>Respecto a la finca de la calle Rayón 3, cabe recordar que se sitúa en el entorno de Madre de Dios y que cuenta con una superficie de 1.065 metros cuadrados. Según consta en su expediente, “</w:t>
      </w:r>
      <w:r>
        <w:rPr>
          <w:rFonts w:ascii="Arial Narrow" w:hAnsi="Arial Narrow"/>
          <w:sz w:val="26"/>
          <w:szCs w:val="26"/>
        </w:rPr>
        <w:t>la tipología de la edificació</w:t>
      </w:r>
      <w:r>
        <w:rPr>
          <w:rFonts w:ascii="Arial Narrow" w:hAnsi="Arial Narrow"/>
          <w:sz w:val="26"/>
          <w:szCs w:val="26"/>
        </w:rPr>
        <w:t xml:space="preserve">n responde a la tradicional de casco bodeguero jerezano, tratándose de un inmueble fechado en el siglo XIX que se encuentra en muy mal estado de conservación”. </w:t>
      </w:r>
    </w:p>
    <w:p w:rsidR="00E162F4" w:rsidRDefault="00E162F4">
      <w:pPr>
        <w:pStyle w:val="NormalWeb"/>
        <w:shd w:val="clear" w:color="auto" w:fill="FFFFFF"/>
        <w:jc w:val="both"/>
        <w:rPr>
          <w:rFonts w:ascii="Arial Narrow" w:hAnsi="Arial Narrow"/>
          <w:sz w:val="26"/>
          <w:szCs w:val="26"/>
        </w:rPr>
      </w:pPr>
    </w:p>
    <w:p w:rsidR="00E162F4" w:rsidRDefault="00702C6D">
      <w:pPr>
        <w:pStyle w:val="Textoindependiente"/>
        <w:spacing w:after="0" w:line="240" w:lineRule="auto"/>
        <w:jc w:val="both"/>
      </w:pPr>
      <w:r>
        <w:rPr>
          <w:rStyle w:val="Textoennegrita"/>
          <w:rFonts w:ascii="Arial Narrow" w:eastAsia="Malgun Gothic" w:hAnsi="Arial Narrow" w:cs="Helvetica"/>
          <w:b w:val="0"/>
          <w:i/>
          <w:iCs/>
          <w:color w:val="000000"/>
          <w:sz w:val="26"/>
          <w:szCs w:val="26"/>
          <w:lang w:eastAsia="es-ES_tradnl"/>
        </w:rPr>
        <w:t xml:space="preserve">Enlace a la convocatoria publicada en la Plataforma de Contratación del Sector Público: </w:t>
      </w:r>
    </w:p>
    <w:p w:rsidR="00E162F4" w:rsidRDefault="00E162F4">
      <w:pPr>
        <w:jc w:val="both"/>
        <w:rPr>
          <w:rFonts w:ascii="Arial Narrow" w:hAnsi="Arial Narrow"/>
          <w:sz w:val="26"/>
          <w:szCs w:val="26"/>
        </w:rPr>
      </w:pPr>
    </w:p>
    <w:p w:rsidR="00E162F4" w:rsidRDefault="00702C6D">
      <w:pPr>
        <w:shd w:val="clear" w:color="auto" w:fill="FFFFFF"/>
        <w:jc w:val="both"/>
      </w:pPr>
      <w:hyperlink r:id="rId7" w:tgtFrame="_blank">
        <w:r>
          <w:rPr>
            <w:rStyle w:val="Hipervnculo"/>
            <w:rFonts w:ascii="Arial Narrow" w:hAnsi="Arial Narrow" w:cs="Arial"/>
            <w:color w:val="000007"/>
            <w:sz w:val="26"/>
            <w:szCs w:val="26"/>
            <w:lang w:eastAsia="es-ES_tradnl"/>
          </w:rPr>
          <w:t>https://contrataciondelestado.es/wps/poc?uri=deeplink:detalle_licitacion&amp;idEvl=wwqMdcMSWP2ExvMJXBMHHQ%3D%3D</w:t>
        </w:r>
      </w:hyperlink>
      <w:r>
        <w:rPr>
          <w:rFonts w:ascii="Arial Narrow" w:hAnsi="Arial Narrow" w:cs="Arial"/>
          <w:color w:val="000007"/>
          <w:sz w:val="26"/>
          <w:szCs w:val="26"/>
          <w:lang w:eastAsia="es-ES_tradnl"/>
        </w:rPr>
        <w:t xml:space="preserve"> </w:t>
      </w:r>
    </w:p>
    <w:p w:rsidR="00E162F4" w:rsidRDefault="00E162F4">
      <w:pPr>
        <w:shd w:val="clear" w:color="auto" w:fill="FFFFFF"/>
        <w:jc w:val="both"/>
        <w:rPr>
          <w:rFonts w:ascii="Arial Narrow" w:hAnsi="Arial Narrow" w:cs="Arial"/>
          <w:color w:val="000007"/>
          <w:sz w:val="26"/>
          <w:szCs w:val="26"/>
          <w:lang w:eastAsia="es-ES_tradnl"/>
        </w:rPr>
      </w:pPr>
    </w:p>
    <w:p w:rsidR="00E162F4" w:rsidRDefault="00E162F4">
      <w:pPr>
        <w:shd w:val="clear" w:color="auto" w:fill="FFFFFF"/>
        <w:jc w:val="both"/>
        <w:rPr>
          <w:rFonts w:ascii="Arial Narrow" w:hAnsi="Arial Narrow" w:cs="Arial"/>
          <w:color w:val="000007"/>
          <w:sz w:val="26"/>
          <w:szCs w:val="26"/>
          <w:lang w:eastAsia="es-ES_tradnl"/>
        </w:rPr>
      </w:pPr>
    </w:p>
    <w:p w:rsidR="00E162F4" w:rsidRDefault="00E162F4">
      <w:pPr>
        <w:pStyle w:val="NormalWeb"/>
        <w:shd w:val="clear" w:color="auto" w:fill="FFFFFF"/>
        <w:jc w:val="both"/>
        <w:rPr>
          <w:rFonts w:ascii="Arial Narrow" w:hAnsi="Arial Narrow" w:cs="Arial"/>
          <w:color w:val="000007"/>
          <w:sz w:val="26"/>
          <w:szCs w:val="26"/>
          <w:lang w:eastAsia="es-ES_tradnl"/>
        </w:rPr>
      </w:pPr>
    </w:p>
    <w:p w:rsidR="00E162F4" w:rsidRDefault="00E162F4">
      <w:pPr>
        <w:pStyle w:val="NormalWeb"/>
        <w:shd w:val="clear" w:color="auto" w:fill="FFFFFF"/>
        <w:jc w:val="both"/>
        <w:rPr>
          <w:rFonts w:ascii="Arial Narrow" w:hAnsi="Arial Narrow" w:cs="Arial"/>
        </w:rPr>
      </w:pPr>
    </w:p>
    <w:p w:rsidR="00E162F4" w:rsidRDefault="00E162F4">
      <w:pPr>
        <w:rPr>
          <w:rFonts w:ascii="Arial Narrow" w:hAnsi="Arial Narrow"/>
        </w:rPr>
      </w:pPr>
    </w:p>
    <w:p w:rsidR="00E162F4" w:rsidRDefault="00E162F4">
      <w:pPr>
        <w:rPr>
          <w:rFonts w:ascii="Arial Narrow" w:hAnsi="Arial Narrow"/>
        </w:rPr>
      </w:pPr>
    </w:p>
    <w:p w:rsidR="00E162F4" w:rsidRDefault="00E162F4">
      <w:pPr>
        <w:rPr>
          <w:rFonts w:ascii="Arial Narrow" w:hAnsi="Arial Narrow"/>
        </w:rPr>
      </w:pPr>
    </w:p>
    <w:p w:rsidR="00E162F4" w:rsidRDefault="00E162F4">
      <w:pPr>
        <w:rPr>
          <w:rFonts w:ascii="Arial Narrow" w:hAnsi="Arial Narrow"/>
        </w:rPr>
      </w:pPr>
    </w:p>
    <w:p w:rsidR="00E162F4" w:rsidRDefault="00E162F4">
      <w:pPr>
        <w:rPr>
          <w:rFonts w:ascii="Arial Narrow" w:hAnsi="Arial Narrow"/>
        </w:rPr>
      </w:pPr>
    </w:p>
    <w:p w:rsidR="00E162F4" w:rsidRDefault="00E162F4">
      <w:pPr>
        <w:rPr>
          <w:rFonts w:ascii="Arial Narrow" w:hAnsi="Arial Narrow"/>
        </w:rPr>
      </w:pPr>
    </w:p>
    <w:p w:rsidR="00E162F4" w:rsidRDefault="00E162F4">
      <w:pPr>
        <w:rPr>
          <w:rFonts w:ascii="Arial Narrow" w:hAnsi="Arial Narrow"/>
        </w:rPr>
      </w:pPr>
    </w:p>
    <w:p w:rsidR="00E162F4" w:rsidRDefault="00E162F4">
      <w:pPr>
        <w:rPr>
          <w:rFonts w:ascii="Arial Narrow" w:hAnsi="Arial Narrow"/>
        </w:rPr>
      </w:pPr>
    </w:p>
    <w:p w:rsidR="00E162F4" w:rsidRDefault="00E162F4">
      <w:pPr>
        <w:rPr>
          <w:rFonts w:ascii="Arial Narrow" w:hAnsi="Arial Narrow"/>
        </w:rPr>
      </w:pPr>
    </w:p>
    <w:sectPr w:rsidR="00E162F4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02C6D">
      <w:r>
        <w:separator/>
      </w:r>
    </w:p>
  </w:endnote>
  <w:endnote w:type="continuationSeparator" w:id="0">
    <w:p w:rsidR="00000000" w:rsidRDefault="0070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;serif">
    <w:altName w:val="Times New Roman"/>
    <w:panose1 w:val="00000000000000000000"/>
    <w:charset w:val="00"/>
    <w:family w:val="roman"/>
    <w:notTrueType/>
    <w:pitch w:val="default"/>
  </w:font>
  <w:font w:name="inte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02C6D">
      <w:r>
        <w:separator/>
      </w:r>
    </w:p>
  </w:footnote>
  <w:footnote w:type="continuationSeparator" w:id="0">
    <w:p w:rsidR="00000000" w:rsidRDefault="00702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F4" w:rsidRDefault="00702C6D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62F4" w:rsidRDefault="00E162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F4"/>
    <w:rsid w:val="00702C6D"/>
    <w:rsid w:val="00E1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B5B85-FF20-4A55-8D61-A1A4C460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ntrataciondelestado.es/wps/poc?uri=deeplink:detalle_licitacion&amp;idEvl=wwqMdcMSWP2ExvMJXBMHHQ%3D%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taciondelestado.es/wps/poc?uri=deeplink:detalle_licitacion&amp;idEvl=5LwSkm6%2BWPJ9Zh%2FyRJgM8w%3D%3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560</Words>
  <Characters>3085</Characters>
  <Application>Microsoft Office Word</Application>
  <DocSecurity>0</DocSecurity>
  <Lines>25</Lines>
  <Paragraphs>7</Paragraphs>
  <ScaleCrop>false</ScaleCrop>
  <Company>Aytojerez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40</cp:revision>
  <cp:lastPrinted>2026-01-05T09:55:00Z</cp:lastPrinted>
  <dcterms:created xsi:type="dcterms:W3CDTF">2026-02-02T13:29:00Z</dcterms:created>
  <dcterms:modified xsi:type="dcterms:W3CDTF">2026-03-02T11:39:00Z</dcterms:modified>
  <dc:language>es-ES</dc:language>
</cp:coreProperties>
</file>