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FF3" w:rsidRDefault="00310FF3">
      <w:pPr>
        <w:rPr>
          <w:rFonts w:ascii="Arial Narrow" w:hAnsi="Arial Narrow"/>
          <w:color w:val="000000"/>
          <w:sz w:val="26"/>
          <w:szCs w:val="26"/>
        </w:rPr>
      </w:pPr>
    </w:p>
    <w:p w:rsidR="00310FF3" w:rsidRDefault="00F73615">
      <w:pPr>
        <w:pStyle w:val="Textoindependiente"/>
        <w:ind w:right="-143"/>
        <w:rPr>
          <w:rFonts w:ascii="Arial Narrow" w:hAnsi="Arial Narrow"/>
          <w:b/>
          <w:sz w:val="39"/>
          <w:szCs w:val="39"/>
        </w:rPr>
      </w:pPr>
      <w:r>
        <w:rPr>
          <w:rFonts w:ascii="Arial Narrow" w:hAnsi="Arial Narrow"/>
          <w:b/>
          <w:sz w:val="39"/>
          <w:szCs w:val="39"/>
        </w:rPr>
        <w:t>La alcaldesa resalta la "gran ilusión y responsabilidad" con las que #Jerez2031 afronta la defensa de la candidatura el próximo 10 de marzo</w:t>
      </w:r>
    </w:p>
    <w:p w:rsidR="00310FF3" w:rsidRDefault="00310FF3">
      <w:pPr>
        <w:pStyle w:val="Textoindependiente"/>
        <w:ind w:right="-143"/>
        <w:rPr>
          <w:rFonts w:ascii="Arial Narrow" w:hAnsi="Arial Narrow"/>
          <w:sz w:val="2"/>
        </w:rPr>
      </w:pPr>
    </w:p>
    <w:p w:rsidR="00310FF3" w:rsidRDefault="00F73615">
      <w:pPr>
        <w:pStyle w:val="Textoindependiente"/>
        <w:ind w:right="-143"/>
        <w:rPr>
          <w:rFonts w:ascii="Arial Narrow" w:hAnsi="Arial Narrow"/>
          <w:sz w:val="35"/>
          <w:szCs w:val="35"/>
        </w:rPr>
      </w:pPr>
      <w:r>
        <w:rPr>
          <w:rFonts w:ascii="Arial Narrow" w:hAnsi="Arial Narrow"/>
          <w:sz w:val="35"/>
          <w:szCs w:val="35"/>
        </w:rPr>
        <w:t xml:space="preserve">Un equipo de diez personas defenderá ante un jurado internacional la aspiración al título </w:t>
      </w:r>
      <w:proofErr w:type="spellStart"/>
      <w:r>
        <w:rPr>
          <w:rFonts w:ascii="Arial Narrow" w:hAnsi="Arial Narrow"/>
          <w:sz w:val="35"/>
          <w:szCs w:val="35"/>
        </w:rPr>
        <w:t>European</w:t>
      </w:r>
      <w:proofErr w:type="spellEnd"/>
      <w:r>
        <w:rPr>
          <w:rFonts w:ascii="Arial Narrow" w:hAnsi="Arial Narrow"/>
          <w:sz w:val="35"/>
          <w:szCs w:val="35"/>
        </w:rPr>
        <w:t xml:space="preserve"> Capital of Culture 2031 en Madrid </w:t>
      </w:r>
    </w:p>
    <w:p w:rsidR="00310FF3" w:rsidRDefault="00310FF3">
      <w:pPr>
        <w:pStyle w:val="Textoindependiente"/>
        <w:ind w:right="-143"/>
        <w:rPr>
          <w:rFonts w:ascii="Arial Narrow" w:hAnsi="Arial Narrow"/>
          <w:sz w:val="2"/>
        </w:rPr>
      </w:pPr>
    </w:p>
    <w:p w:rsidR="00310FF3" w:rsidRDefault="00F73615">
      <w:pPr>
        <w:pStyle w:val="Textoindependiente"/>
        <w:ind w:right="-143"/>
        <w:rPr>
          <w:rFonts w:ascii="Arial Narrow" w:hAnsi="Arial Narrow"/>
          <w:sz w:val="35"/>
          <w:szCs w:val="35"/>
        </w:rPr>
      </w:pPr>
      <w:r>
        <w:rPr>
          <w:rFonts w:ascii="Arial Narrow" w:hAnsi="Arial Narrow"/>
          <w:sz w:val="35"/>
          <w:szCs w:val="35"/>
        </w:rPr>
        <w:t>García-Pelayo: “Es una candidatura construida desde la participación plena, diseñada de abajo a arriba y con una clara di</w:t>
      </w:r>
      <w:r>
        <w:rPr>
          <w:rFonts w:ascii="Arial Narrow" w:hAnsi="Arial Narrow"/>
          <w:sz w:val="35"/>
          <w:szCs w:val="35"/>
        </w:rPr>
        <w:t>mensión europea”</w:t>
      </w:r>
    </w:p>
    <w:p w:rsidR="00310FF3" w:rsidRDefault="00310FF3">
      <w:pPr>
        <w:pStyle w:val="Textoindependiente"/>
        <w:ind w:right="-143"/>
        <w:rPr>
          <w:rFonts w:ascii="Arial Narrow" w:hAnsi="Arial Narrow"/>
          <w:sz w:val="4"/>
        </w:rPr>
      </w:pPr>
    </w:p>
    <w:p w:rsidR="00310FF3" w:rsidRDefault="00F73615">
      <w:pPr>
        <w:pStyle w:val="Textoindependiente"/>
        <w:ind w:right="-143"/>
        <w:jc w:val="both"/>
        <w:rPr>
          <w:rFonts w:ascii="Arial Narrow" w:hAnsi="Arial Narrow"/>
          <w:sz w:val="26"/>
          <w:szCs w:val="26"/>
        </w:rPr>
      </w:pPr>
      <w:r>
        <w:rPr>
          <w:rFonts w:ascii="Arial Narrow" w:hAnsi="Arial Narrow"/>
          <w:b/>
          <w:sz w:val="26"/>
          <w:szCs w:val="26"/>
        </w:rPr>
        <w:t>3 de marzo de 2026.</w:t>
      </w:r>
      <w:r>
        <w:rPr>
          <w:rFonts w:ascii="Arial Narrow" w:hAnsi="Arial Narrow"/>
          <w:sz w:val="26"/>
          <w:szCs w:val="26"/>
        </w:rPr>
        <w:t xml:space="preserve"> El Consejo Rector de #Jerez2031 ha celebrado una sesión de trabajo para abordar los preparativos de la defensa de la candidatura de Jerez a Capital Europea de la Cultura 2031, que tendrá lugar el próximo 10 de marzo en</w:t>
      </w:r>
      <w:r>
        <w:rPr>
          <w:rFonts w:ascii="Arial Narrow" w:hAnsi="Arial Narrow"/>
          <w:sz w:val="26"/>
          <w:szCs w:val="26"/>
        </w:rPr>
        <w:t xml:space="preserve"> el Ministerio de Cultura en Madrid. Un equipo de diez personas, encabezado por la alcaldesa de Jerez e integrado por gestores y profesionales de la cultura de distintas edades y procedentes de toda la provincia, será el encargado de defender la candidatur</w:t>
      </w:r>
      <w:r>
        <w:rPr>
          <w:rFonts w:ascii="Arial Narrow" w:hAnsi="Arial Narrow"/>
          <w:sz w:val="26"/>
          <w:szCs w:val="26"/>
        </w:rPr>
        <w:t xml:space="preserve">a ante el jurado. La reunión ha incluido además un desayuno informativo con medios de comunicación para trasladar los detalles del proceso y agradecer su labor imprescindible en la visibilidad y el conocimiento del proyecto. </w:t>
      </w:r>
    </w:p>
    <w:p w:rsidR="00310FF3" w:rsidRDefault="00F73615">
      <w:pPr>
        <w:pStyle w:val="Textoindependiente"/>
        <w:ind w:right="-143"/>
        <w:jc w:val="both"/>
        <w:rPr>
          <w:rFonts w:ascii="Arial Narrow" w:hAnsi="Arial Narrow"/>
          <w:sz w:val="26"/>
          <w:szCs w:val="26"/>
        </w:rPr>
      </w:pPr>
      <w:r>
        <w:rPr>
          <w:rFonts w:ascii="Arial Narrow" w:hAnsi="Arial Narrow"/>
          <w:sz w:val="26"/>
          <w:szCs w:val="26"/>
        </w:rPr>
        <w:t>A falta de solo una semana par</w:t>
      </w:r>
      <w:r>
        <w:rPr>
          <w:rFonts w:ascii="Arial Narrow" w:hAnsi="Arial Narrow"/>
          <w:sz w:val="26"/>
          <w:szCs w:val="26"/>
        </w:rPr>
        <w:t>a la defensa, el Consejo Rector ha abordado los últimos preparativos del acto, que será protagonizado por un equipo liderado por la alcaldesa de Jerez, María José García-Pelayo, como máxima representante de la institución impulsora de</w:t>
      </w:r>
      <w:bookmarkStart w:id="0" w:name="_GoBack"/>
      <w:bookmarkEnd w:id="0"/>
      <w:r>
        <w:rPr>
          <w:rFonts w:ascii="Arial Narrow" w:hAnsi="Arial Narrow"/>
          <w:sz w:val="26"/>
          <w:szCs w:val="26"/>
        </w:rPr>
        <w:t>l proyecto, el Ayuntam</w:t>
      </w:r>
      <w:r>
        <w:rPr>
          <w:rFonts w:ascii="Arial Narrow" w:hAnsi="Arial Narrow"/>
          <w:sz w:val="26"/>
          <w:szCs w:val="26"/>
        </w:rPr>
        <w:t>iento de Jerez. La agenda ha permitido analizar los detalles del proceso y reforzar el mensaje de una candidatura de carácter provincial y vocación europea.</w:t>
      </w:r>
    </w:p>
    <w:p w:rsidR="00310FF3" w:rsidRDefault="00F73615">
      <w:pPr>
        <w:pStyle w:val="Textoindependiente"/>
        <w:ind w:right="-143"/>
        <w:jc w:val="both"/>
        <w:rPr>
          <w:rFonts w:ascii="Arial Narrow" w:hAnsi="Arial Narrow"/>
          <w:sz w:val="26"/>
          <w:szCs w:val="26"/>
        </w:rPr>
      </w:pPr>
      <w:r>
        <w:rPr>
          <w:rFonts w:ascii="Arial Narrow" w:hAnsi="Arial Narrow"/>
          <w:sz w:val="26"/>
          <w:szCs w:val="26"/>
        </w:rPr>
        <w:t xml:space="preserve">De este modo, la alcaldesa de Jerez, María José García-Pelayo; el vicepresidente primero de la Diputación de Cádiz, Juancho </w:t>
      </w:r>
      <w:r>
        <w:rPr>
          <w:rFonts w:ascii="Arial Narrow" w:hAnsi="Arial Narrow"/>
          <w:sz w:val="26"/>
          <w:szCs w:val="26"/>
        </w:rPr>
        <w:t xml:space="preserve">Ortiz; el rector de la Universidad de Cádiz, Casimiro </w:t>
      </w:r>
      <w:proofErr w:type="spellStart"/>
      <w:r>
        <w:rPr>
          <w:rFonts w:ascii="Arial Narrow" w:hAnsi="Arial Narrow"/>
          <w:sz w:val="26"/>
          <w:szCs w:val="26"/>
        </w:rPr>
        <w:t>Mantell</w:t>
      </w:r>
      <w:proofErr w:type="spellEnd"/>
      <w:r>
        <w:rPr>
          <w:rFonts w:ascii="Arial Narrow" w:hAnsi="Arial Narrow"/>
          <w:sz w:val="26"/>
          <w:szCs w:val="26"/>
        </w:rPr>
        <w:t xml:space="preserve">; y el presidente de la Cámara de Comercio de Jerez, Javier Sánchez, han analizado junto a la Oficina Técnica de la candidatura las claves del acto de presentación, en </w:t>
      </w:r>
      <w:r>
        <w:rPr>
          <w:rFonts w:ascii="Arial Narrow" w:hAnsi="Arial Narrow"/>
          <w:sz w:val="26"/>
          <w:szCs w:val="26"/>
        </w:rPr>
        <w:t xml:space="preserve">el que, </w:t>
      </w:r>
      <w:r>
        <w:rPr>
          <w:rFonts w:ascii="Arial Narrow" w:hAnsi="Arial Narrow"/>
          <w:sz w:val="26"/>
          <w:szCs w:val="26"/>
        </w:rPr>
        <w:lastRenderedPageBreak/>
        <w:t xml:space="preserve">en apenas 30 minutos, deberán exponerse el relato y las prioridades estratégicas de un proyecto que apuesta firmemente por la cultura como motor de transformación, como plataforma de colaboración, participación y </w:t>
      </w:r>
      <w:proofErr w:type="spellStart"/>
      <w:r>
        <w:rPr>
          <w:rFonts w:ascii="Arial Narrow" w:hAnsi="Arial Narrow"/>
          <w:sz w:val="26"/>
          <w:szCs w:val="26"/>
        </w:rPr>
        <w:t>cocreación</w:t>
      </w:r>
      <w:proofErr w:type="spellEnd"/>
      <w:r>
        <w:rPr>
          <w:rFonts w:ascii="Arial Narrow" w:hAnsi="Arial Narrow"/>
          <w:sz w:val="26"/>
          <w:szCs w:val="26"/>
        </w:rPr>
        <w:t xml:space="preserve"> y como eje para la const</w:t>
      </w:r>
      <w:r>
        <w:rPr>
          <w:rFonts w:ascii="Arial Narrow" w:hAnsi="Arial Narrow"/>
          <w:sz w:val="26"/>
          <w:szCs w:val="26"/>
        </w:rPr>
        <w:t>rucción de un proyecto europeo basado en los principios de inclusión, diversidad, igualdad de oportunidades y sostenibilidad.</w:t>
      </w:r>
    </w:p>
    <w:p w:rsidR="00310FF3" w:rsidRDefault="00F73615">
      <w:pPr>
        <w:pStyle w:val="Textoindependiente"/>
        <w:ind w:right="-143"/>
        <w:jc w:val="both"/>
        <w:rPr>
          <w:rFonts w:ascii="Arial Narrow" w:hAnsi="Arial Narrow"/>
          <w:b/>
          <w:sz w:val="26"/>
          <w:szCs w:val="26"/>
        </w:rPr>
      </w:pPr>
      <w:r>
        <w:rPr>
          <w:rFonts w:ascii="Arial Narrow" w:hAnsi="Arial Narrow"/>
          <w:b/>
          <w:sz w:val="26"/>
          <w:szCs w:val="26"/>
        </w:rPr>
        <w:t>"Gran ilusión y responsabilidad"</w:t>
      </w:r>
    </w:p>
    <w:p w:rsidR="00310FF3" w:rsidRDefault="00F73615">
      <w:pPr>
        <w:pStyle w:val="Textoindependiente"/>
        <w:ind w:right="-143"/>
        <w:jc w:val="both"/>
        <w:rPr>
          <w:rFonts w:ascii="Arial Narrow" w:hAnsi="Arial Narrow"/>
          <w:sz w:val="26"/>
          <w:szCs w:val="26"/>
        </w:rPr>
      </w:pPr>
      <w:r>
        <w:rPr>
          <w:rFonts w:ascii="Arial Narrow" w:hAnsi="Arial Narrow"/>
          <w:sz w:val="26"/>
          <w:szCs w:val="26"/>
        </w:rPr>
        <w:t>La alcaldesa ha subrayado "la gran ilusión y responsabilidad ante este reto", destacando especial</w:t>
      </w:r>
      <w:r>
        <w:rPr>
          <w:rFonts w:ascii="Arial Narrow" w:hAnsi="Arial Narrow"/>
          <w:sz w:val="26"/>
          <w:szCs w:val="26"/>
        </w:rPr>
        <w:t>mente la participación del equipo que acude a esta cita "convencido de presentar una candidatura muy completa, ajustada estrictamente a las bases de la convocatoria, fruto de un trabajo previo de gran intensidad y profesionalidad". García-Pelayo ha reitera</w:t>
      </w:r>
      <w:r>
        <w:rPr>
          <w:rFonts w:ascii="Arial Narrow" w:hAnsi="Arial Narrow"/>
          <w:sz w:val="26"/>
          <w:szCs w:val="26"/>
        </w:rPr>
        <w:t>do que "uno de los pilares fundamentales del proyecto es que recoge el sentir de la gente de la cultura y de todas las personas que han participado en su elaboración a través de las ágoras". "Las propuestas surgidas de este proceso se han integrado como pr</w:t>
      </w:r>
      <w:r>
        <w:rPr>
          <w:rFonts w:ascii="Arial Narrow" w:hAnsi="Arial Narrow"/>
          <w:sz w:val="26"/>
          <w:szCs w:val="26"/>
        </w:rPr>
        <w:t>oyectos fundamentales de la candidatura, que se define como un proceso diseñado de abajo a arriba y con una participación plena".</w:t>
      </w:r>
    </w:p>
    <w:p w:rsidR="00310FF3" w:rsidRDefault="00F73615">
      <w:pPr>
        <w:pStyle w:val="Textoindependiente"/>
        <w:ind w:right="-143"/>
        <w:jc w:val="both"/>
        <w:rPr>
          <w:rFonts w:ascii="Arial Narrow" w:hAnsi="Arial Narrow"/>
          <w:sz w:val="26"/>
          <w:szCs w:val="26"/>
        </w:rPr>
      </w:pPr>
      <w:r>
        <w:rPr>
          <w:rFonts w:ascii="Arial Narrow" w:hAnsi="Arial Narrow"/>
          <w:sz w:val="26"/>
          <w:szCs w:val="26"/>
        </w:rPr>
        <w:t>La alcaldesa también ha puesto en valor el alcance territorial de la candidatura, destacando el trabajo conjunto con agentes l</w:t>
      </w:r>
      <w:r>
        <w:rPr>
          <w:rFonts w:ascii="Arial Narrow" w:hAnsi="Arial Narrow"/>
          <w:sz w:val="26"/>
          <w:szCs w:val="26"/>
        </w:rPr>
        <w:t>ocales y con ayuntamientos de la provincia que han aportado sus propias iniciativas. Asimismo, ha incidido en la dimensión europea e internacional de la propuesta gaditana, poniendo como ejemplo el reciente hermanamiento con la ciudad de Victoria, en Malta</w:t>
      </w:r>
      <w:r>
        <w:rPr>
          <w:rFonts w:ascii="Arial Narrow" w:hAnsi="Arial Narrow"/>
          <w:sz w:val="26"/>
          <w:szCs w:val="26"/>
        </w:rPr>
        <w:t>, que será Capital en 2031.</w:t>
      </w:r>
    </w:p>
    <w:p w:rsidR="00310FF3" w:rsidRDefault="00310FF3">
      <w:pPr>
        <w:pStyle w:val="Textoindependiente"/>
        <w:ind w:right="-143"/>
        <w:rPr>
          <w:rFonts w:ascii="Arial Narrow" w:hAnsi="Arial Narrow"/>
          <w:sz w:val="26"/>
          <w:szCs w:val="26"/>
        </w:rPr>
      </w:pPr>
    </w:p>
    <w:p w:rsidR="00310FF3" w:rsidRDefault="00F73615">
      <w:pPr>
        <w:pStyle w:val="Ttulo3"/>
        <w:ind w:right="-143"/>
        <w:rPr>
          <w:rFonts w:ascii="Arial Narrow" w:hAnsi="Arial Narrow"/>
          <w:sz w:val="26"/>
          <w:szCs w:val="26"/>
        </w:rPr>
      </w:pPr>
      <w:r>
        <w:rPr>
          <w:rFonts w:ascii="Arial Narrow" w:hAnsi="Arial Narrow"/>
          <w:sz w:val="26"/>
          <w:szCs w:val="26"/>
        </w:rPr>
        <w:t>Proyecto de provincia</w:t>
      </w:r>
    </w:p>
    <w:p w:rsidR="00310FF3" w:rsidRDefault="00F73615">
      <w:pPr>
        <w:pStyle w:val="Textoindependiente"/>
        <w:ind w:right="-143"/>
        <w:jc w:val="both"/>
        <w:rPr>
          <w:rFonts w:ascii="Arial Narrow" w:hAnsi="Arial Narrow"/>
          <w:sz w:val="26"/>
          <w:szCs w:val="26"/>
        </w:rPr>
      </w:pPr>
      <w:r>
        <w:rPr>
          <w:rFonts w:ascii="Arial Narrow" w:hAnsi="Arial Narrow"/>
          <w:sz w:val="26"/>
          <w:szCs w:val="26"/>
        </w:rPr>
        <w:t>Por su parte, el vicepresidente de la Diputación de Cádiz ha destacado la candidatura como un verdadero proyecto de provincia, fruto del trabajo riguroso de técnicos, profesionales y ciudadanía, y que "nac</w:t>
      </w:r>
      <w:r>
        <w:rPr>
          <w:rFonts w:ascii="Arial Narrow" w:hAnsi="Arial Narrow"/>
          <w:sz w:val="26"/>
          <w:szCs w:val="26"/>
        </w:rPr>
        <w:t>e con un espíritu ganador para posicionar al territorio como foco de atención internacional en 2031". Asimismo, ha destacado que la cultura es una de las herramientas que más puertas abre y una oportunidad para mostrar el potencial de una provincia que act</w:t>
      </w:r>
      <w:r>
        <w:rPr>
          <w:rFonts w:ascii="Arial Narrow" w:hAnsi="Arial Narrow"/>
          <w:sz w:val="26"/>
          <w:szCs w:val="26"/>
        </w:rPr>
        <w:t>úa como "puente de continentes", reiterando el compromiso institucional y el refuerzo económico y técnico de la Diputación.</w:t>
      </w:r>
    </w:p>
    <w:p w:rsidR="00310FF3" w:rsidRDefault="00F73615">
      <w:pPr>
        <w:pStyle w:val="Textoindependiente"/>
        <w:ind w:right="-143"/>
        <w:jc w:val="both"/>
        <w:rPr>
          <w:rFonts w:ascii="Arial Narrow" w:hAnsi="Arial Narrow"/>
          <w:sz w:val="26"/>
          <w:szCs w:val="26"/>
        </w:rPr>
      </w:pPr>
      <w:r>
        <w:rPr>
          <w:rFonts w:ascii="Arial Narrow" w:hAnsi="Arial Narrow"/>
          <w:sz w:val="26"/>
          <w:szCs w:val="26"/>
        </w:rPr>
        <w:lastRenderedPageBreak/>
        <w:t>Ante la inminente defensa de la candidatura, el rector de la Universidad de Cádiz ha destacado la ilusión del equipo como el princip</w:t>
      </w:r>
      <w:r>
        <w:rPr>
          <w:rFonts w:ascii="Arial Narrow" w:hAnsi="Arial Narrow"/>
          <w:sz w:val="26"/>
          <w:szCs w:val="26"/>
        </w:rPr>
        <w:t>al motor para afrontar esta etapa con las máximas garantías de éxito. Ha señalado que este entusiasmo se combina con un nervio positivo y necesario para presentar lo mejor que la provincia puede ofrecer. Asimismo, ha resaltado la calidad técnica del equipo</w:t>
      </w:r>
      <w:r>
        <w:rPr>
          <w:rFonts w:ascii="Arial Narrow" w:hAnsi="Arial Narrow"/>
          <w:sz w:val="26"/>
          <w:szCs w:val="26"/>
        </w:rPr>
        <w:t>, el rigor y el esfuerzo volcado en el proceso, reafirmando el compromiso de la Universidad con el futuro cultural de la provincia.</w:t>
      </w:r>
    </w:p>
    <w:p w:rsidR="00310FF3" w:rsidRDefault="00F73615">
      <w:pPr>
        <w:pStyle w:val="Textoindependiente"/>
        <w:ind w:right="-143"/>
        <w:jc w:val="both"/>
        <w:rPr>
          <w:rFonts w:ascii="Arial Narrow" w:hAnsi="Arial Narrow"/>
          <w:sz w:val="26"/>
          <w:szCs w:val="26"/>
        </w:rPr>
      </w:pPr>
      <w:r>
        <w:rPr>
          <w:rFonts w:ascii="Arial Narrow" w:hAnsi="Arial Narrow"/>
          <w:sz w:val="26"/>
          <w:szCs w:val="26"/>
        </w:rPr>
        <w:t>Por otro lado, el presidente de la Cámara de Comercio de Jerez ha resaltado el intenso trabajo técnico realizado en la elabo</w:t>
      </w:r>
      <w:r>
        <w:rPr>
          <w:rFonts w:ascii="Arial Narrow" w:hAnsi="Arial Narrow"/>
          <w:sz w:val="26"/>
          <w:szCs w:val="26"/>
        </w:rPr>
        <w:t xml:space="preserve">ración del libro de candidatura y la solidez del proyecto, destacando la estrecha colaboración entre instituciones y entidades públicas y privadas, así como la participación de más de un centenar de organizaciones. </w:t>
      </w:r>
    </w:p>
    <w:p w:rsidR="00310FF3" w:rsidRDefault="00310FF3">
      <w:pPr>
        <w:pStyle w:val="Textoindependiente"/>
        <w:ind w:right="-143"/>
        <w:rPr>
          <w:rFonts w:ascii="Arial Narrow" w:hAnsi="Arial Narrow"/>
          <w:sz w:val="26"/>
          <w:szCs w:val="26"/>
        </w:rPr>
      </w:pPr>
    </w:p>
    <w:p w:rsidR="00310FF3" w:rsidRDefault="00F73615">
      <w:pPr>
        <w:pStyle w:val="Ttulo3"/>
        <w:ind w:right="-143"/>
        <w:rPr>
          <w:rFonts w:ascii="Arial Narrow" w:hAnsi="Arial Narrow"/>
          <w:sz w:val="26"/>
          <w:szCs w:val="26"/>
        </w:rPr>
      </w:pPr>
      <w:r>
        <w:rPr>
          <w:rFonts w:ascii="Arial Narrow" w:hAnsi="Arial Narrow"/>
          <w:sz w:val="26"/>
          <w:szCs w:val="26"/>
        </w:rPr>
        <w:t>Equipo de defensa de la candidatura</w:t>
      </w:r>
    </w:p>
    <w:p w:rsidR="00310FF3" w:rsidRDefault="00F73615">
      <w:pPr>
        <w:pStyle w:val="Textoindependiente"/>
        <w:ind w:right="-143"/>
        <w:jc w:val="both"/>
      </w:pPr>
      <w:r>
        <w:rPr>
          <w:rFonts w:ascii="Arial Narrow" w:hAnsi="Arial Narrow"/>
          <w:sz w:val="26"/>
          <w:szCs w:val="26"/>
        </w:rPr>
        <w:t>Cab</w:t>
      </w:r>
      <w:r>
        <w:rPr>
          <w:rFonts w:ascii="Arial Narrow" w:hAnsi="Arial Narrow"/>
          <w:sz w:val="26"/>
          <w:szCs w:val="26"/>
        </w:rPr>
        <w:t>e señalar que durante el acto de defensa de la candidatura, el equipo deberá subrayar la plena sintonía del programa cultural con la Europa de los valores, su dimensión internacional con socios en los cinco continentes y su capacidad para favorecer la capa</w:t>
      </w:r>
      <w:r>
        <w:rPr>
          <w:rFonts w:ascii="Arial Narrow" w:hAnsi="Arial Narrow"/>
          <w:sz w:val="26"/>
          <w:szCs w:val="26"/>
        </w:rPr>
        <w:t xml:space="preserve">citación de los sectores culturales, educativos y patrimoniales de la provincia. Asimismo, se destacará el alcance de los más de 30 proyectos culturales incluidos en el </w:t>
      </w:r>
      <w:proofErr w:type="spellStart"/>
      <w:r>
        <w:rPr>
          <w:rFonts w:ascii="Arial Narrow" w:hAnsi="Arial Narrow"/>
          <w:sz w:val="26"/>
          <w:szCs w:val="26"/>
        </w:rPr>
        <w:t>bid</w:t>
      </w:r>
      <w:proofErr w:type="spellEnd"/>
      <w:r>
        <w:rPr>
          <w:rFonts w:ascii="Arial Narrow" w:hAnsi="Arial Narrow"/>
          <w:sz w:val="26"/>
          <w:szCs w:val="26"/>
        </w:rPr>
        <w:t xml:space="preserve"> </w:t>
      </w:r>
      <w:proofErr w:type="spellStart"/>
      <w:r>
        <w:rPr>
          <w:rFonts w:ascii="Arial Narrow" w:hAnsi="Arial Narrow"/>
          <w:sz w:val="26"/>
          <w:szCs w:val="26"/>
        </w:rPr>
        <w:t>book</w:t>
      </w:r>
      <w:proofErr w:type="spellEnd"/>
      <w:r>
        <w:rPr>
          <w:rFonts w:ascii="Arial Narrow" w:hAnsi="Arial Narrow"/>
          <w:sz w:val="26"/>
          <w:szCs w:val="26"/>
        </w:rPr>
        <w:t>, la capacidad organizativa de Jerez para grandes eventos internacionales, la h</w:t>
      </w:r>
      <w:r>
        <w:rPr>
          <w:rFonts w:ascii="Arial Narrow" w:hAnsi="Arial Narrow"/>
          <w:sz w:val="26"/>
          <w:szCs w:val="26"/>
        </w:rPr>
        <w:t>oja de ruta y la gobernanza activada con la creación del Consejo Rector y la Oficina Técnica, el valor de la participación ciudadana, la proyección del legado más allá de 2031 y la garantía de una financiación estable por parte de todas las instituciones i</w:t>
      </w:r>
      <w:r>
        <w:rPr>
          <w:rFonts w:ascii="Arial Narrow" w:hAnsi="Arial Narrow"/>
          <w:sz w:val="26"/>
          <w:szCs w:val="26"/>
        </w:rPr>
        <w:t>mplicadas.</w:t>
      </w:r>
    </w:p>
    <w:p w:rsidR="00310FF3" w:rsidRDefault="00F73615">
      <w:pPr>
        <w:pStyle w:val="Textoindependiente"/>
        <w:ind w:right="-143"/>
        <w:rPr>
          <w:rFonts w:ascii="Arial Narrow" w:hAnsi="Arial Narrow"/>
          <w:sz w:val="26"/>
          <w:szCs w:val="26"/>
        </w:rPr>
      </w:pPr>
      <w:r>
        <w:rPr>
          <w:rFonts w:ascii="Arial Narrow" w:hAnsi="Arial Narrow"/>
          <w:sz w:val="26"/>
          <w:szCs w:val="26"/>
        </w:rPr>
        <w:t xml:space="preserve">El equipo de defensa de la candidatura de </w:t>
      </w:r>
      <w:r>
        <w:rPr>
          <w:rStyle w:val="StrongEmphasis"/>
          <w:rFonts w:ascii="Arial Narrow" w:hAnsi="Arial Narrow"/>
          <w:b w:val="0"/>
          <w:sz w:val="26"/>
          <w:szCs w:val="26"/>
        </w:rPr>
        <w:t>#Jerez2031 Capital Europea de la Cultura</w:t>
      </w:r>
      <w:r>
        <w:rPr>
          <w:rFonts w:ascii="Arial Narrow" w:hAnsi="Arial Narrow"/>
          <w:sz w:val="26"/>
          <w:szCs w:val="26"/>
        </w:rPr>
        <w:t>:</w:t>
      </w:r>
    </w:p>
    <w:p w:rsidR="00310FF3" w:rsidRDefault="00F73615">
      <w:pPr>
        <w:pStyle w:val="Textoindependiente"/>
        <w:numPr>
          <w:ilvl w:val="0"/>
          <w:numId w:val="1"/>
        </w:numPr>
        <w:tabs>
          <w:tab w:val="left" w:pos="0"/>
        </w:tabs>
        <w:ind w:right="-143"/>
        <w:rPr>
          <w:rFonts w:ascii="Arial Narrow" w:hAnsi="Arial Narrow"/>
          <w:sz w:val="26"/>
          <w:szCs w:val="26"/>
        </w:rPr>
      </w:pPr>
      <w:r>
        <w:rPr>
          <w:rStyle w:val="StrongEmphasis"/>
          <w:rFonts w:ascii="Arial Narrow" w:hAnsi="Arial Narrow"/>
          <w:b w:val="0"/>
          <w:sz w:val="26"/>
          <w:szCs w:val="26"/>
        </w:rPr>
        <w:t>María José García-Pelayo Jurado</w:t>
      </w:r>
      <w:r>
        <w:rPr>
          <w:rFonts w:ascii="Arial Narrow" w:hAnsi="Arial Narrow"/>
          <w:sz w:val="26"/>
          <w:szCs w:val="26"/>
        </w:rPr>
        <w:t>, alcaldesa de Jerez de la Frontera.</w:t>
      </w:r>
    </w:p>
    <w:p w:rsidR="00310FF3" w:rsidRDefault="00F73615">
      <w:pPr>
        <w:pStyle w:val="Textoindependiente"/>
        <w:numPr>
          <w:ilvl w:val="0"/>
          <w:numId w:val="1"/>
        </w:numPr>
        <w:tabs>
          <w:tab w:val="left" w:pos="0"/>
        </w:tabs>
        <w:ind w:right="-143"/>
        <w:rPr>
          <w:rFonts w:ascii="Arial Narrow" w:hAnsi="Arial Narrow"/>
          <w:sz w:val="26"/>
          <w:szCs w:val="26"/>
        </w:rPr>
      </w:pPr>
      <w:r>
        <w:rPr>
          <w:rStyle w:val="StrongEmphasis"/>
          <w:rFonts w:ascii="Arial Narrow" w:hAnsi="Arial Narrow"/>
          <w:b w:val="0"/>
          <w:sz w:val="26"/>
          <w:szCs w:val="26"/>
        </w:rPr>
        <w:t>Antonio de la Torre Palacios</w:t>
      </w:r>
      <w:r>
        <w:rPr>
          <w:rFonts w:ascii="Arial Narrow" w:hAnsi="Arial Narrow"/>
          <w:sz w:val="26"/>
          <w:szCs w:val="26"/>
        </w:rPr>
        <w:t xml:space="preserve"> “</w:t>
      </w:r>
      <w:proofErr w:type="spellStart"/>
      <w:r>
        <w:rPr>
          <w:rFonts w:ascii="Arial Narrow" w:hAnsi="Arial Narrow"/>
          <w:sz w:val="26"/>
          <w:szCs w:val="26"/>
        </w:rPr>
        <w:t>Layto</w:t>
      </w:r>
      <w:proofErr w:type="spellEnd"/>
      <w:r>
        <w:rPr>
          <w:rFonts w:ascii="Arial Narrow" w:hAnsi="Arial Narrow"/>
          <w:sz w:val="26"/>
          <w:szCs w:val="26"/>
        </w:rPr>
        <w:t>”, joven rapero y creador de contenidos culturales.</w:t>
      </w:r>
    </w:p>
    <w:p w:rsidR="00310FF3" w:rsidRDefault="00F73615">
      <w:pPr>
        <w:pStyle w:val="Textoindependiente"/>
        <w:numPr>
          <w:ilvl w:val="0"/>
          <w:numId w:val="1"/>
        </w:numPr>
        <w:tabs>
          <w:tab w:val="left" w:pos="0"/>
        </w:tabs>
        <w:ind w:right="-143"/>
        <w:rPr>
          <w:rFonts w:ascii="Arial Narrow" w:hAnsi="Arial Narrow"/>
          <w:sz w:val="26"/>
          <w:szCs w:val="26"/>
        </w:rPr>
      </w:pPr>
      <w:r>
        <w:rPr>
          <w:rStyle w:val="StrongEmphasis"/>
          <w:rFonts w:ascii="Arial Narrow" w:hAnsi="Arial Narrow"/>
          <w:b w:val="0"/>
          <w:sz w:val="26"/>
          <w:szCs w:val="26"/>
        </w:rPr>
        <w:t>Antonio González Rueda</w:t>
      </w:r>
      <w:r>
        <w:rPr>
          <w:rFonts w:ascii="Arial Narrow" w:hAnsi="Arial Narrow"/>
          <w:sz w:val="26"/>
          <w:szCs w:val="26"/>
        </w:rPr>
        <w:t>, responsable de estrategia de #Jerez2031.</w:t>
      </w:r>
    </w:p>
    <w:p w:rsidR="00310FF3" w:rsidRDefault="00F73615">
      <w:pPr>
        <w:pStyle w:val="Textoindependiente"/>
        <w:numPr>
          <w:ilvl w:val="0"/>
          <w:numId w:val="1"/>
        </w:numPr>
        <w:tabs>
          <w:tab w:val="left" w:pos="0"/>
        </w:tabs>
        <w:ind w:right="-143"/>
        <w:rPr>
          <w:rFonts w:ascii="Arial Narrow" w:hAnsi="Arial Narrow"/>
          <w:sz w:val="26"/>
          <w:szCs w:val="26"/>
        </w:rPr>
      </w:pPr>
      <w:r>
        <w:rPr>
          <w:rStyle w:val="StrongEmphasis"/>
          <w:rFonts w:ascii="Arial Narrow" w:hAnsi="Arial Narrow"/>
          <w:b w:val="0"/>
          <w:sz w:val="26"/>
          <w:szCs w:val="26"/>
        </w:rPr>
        <w:t xml:space="preserve">Lana </w:t>
      </w:r>
      <w:proofErr w:type="spellStart"/>
      <w:r>
        <w:rPr>
          <w:rStyle w:val="StrongEmphasis"/>
          <w:rFonts w:ascii="Arial Narrow" w:hAnsi="Arial Narrow"/>
          <w:b w:val="0"/>
          <w:sz w:val="26"/>
          <w:szCs w:val="26"/>
        </w:rPr>
        <w:t>Gungic</w:t>
      </w:r>
      <w:proofErr w:type="spellEnd"/>
      <w:r>
        <w:rPr>
          <w:rFonts w:ascii="Arial Narrow" w:hAnsi="Arial Narrow"/>
          <w:sz w:val="26"/>
          <w:szCs w:val="26"/>
        </w:rPr>
        <w:t>, responsable de dimensión europea de #Jerez2031.</w:t>
      </w:r>
    </w:p>
    <w:p w:rsidR="00310FF3" w:rsidRDefault="00F73615">
      <w:pPr>
        <w:pStyle w:val="Textoindependiente"/>
        <w:numPr>
          <w:ilvl w:val="0"/>
          <w:numId w:val="1"/>
        </w:numPr>
        <w:tabs>
          <w:tab w:val="left" w:pos="0"/>
        </w:tabs>
        <w:ind w:right="-143"/>
        <w:rPr>
          <w:rFonts w:ascii="Arial Narrow" w:hAnsi="Arial Narrow"/>
          <w:sz w:val="26"/>
          <w:szCs w:val="26"/>
        </w:rPr>
      </w:pPr>
      <w:proofErr w:type="spellStart"/>
      <w:r>
        <w:rPr>
          <w:rStyle w:val="StrongEmphasis"/>
          <w:rFonts w:ascii="Arial Narrow" w:hAnsi="Arial Narrow"/>
          <w:b w:val="0"/>
          <w:sz w:val="26"/>
          <w:szCs w:val="26"/>
        </w:rPr>
        <w:t>Fredes</w:t>
      </w:r>
      <w:proofErr w:type="spellEnd"/>
      <w:r>
        <w:rPr>
          <w:rStyle w:val="StrongEmphasis"/>
          <w:rFonts w:ascii="Arial Narrow" w:hAnsi="Arial Narrow"/>
          <w:b w:val="0"/>
          <w:sz w:val="26"/>
          <w:szCs w:val="26"/>
        </w:rPr>
        <w:t xml:space="preserve"> </w:t>
      </w:r>
      <w:proofErr w:type="spellStart"/>
      <w:r>
        <w:rPr>
          <w:rStyle w:val="StrongEmphasis"/>
          <w:rFonts w:ascii="Arial Narrow" w:hAnsi="Arial Narrow"/>
          <w:b w:val="0"/>
          <w:sz w:val="26"/>
          <w:szCs w:val="26"/>
        </w:rPr>
        <w:t>Insa</w:t>
      </w:r>
      <w:proofErr w:type="spellEnd"/>
      <w:r>
        <w:rPr>
          <w:rStyle w:val="StrongEmphasis"/>
          <w:rFonts w:ascii="Arial Narrow" w:hAnsi="Arial Narrow"/>
          <w:b w:val="0"/>
          <w:sz w:val="26"/>
          <w:szCs w:val="26"/>
        </w:rPr>
        <w:t xml:space="preserve"> Mérida</w:t>
      </w:r>
      <w:r>
        <w:rPr>
          <w:rFonts w:ascii="Arial Narrow" w:hAnsi="Arial Narrow"/>
          <w:sz w:val="26"/>
          <w:szCs w:val="26"/>
        </w:rPr>
        <w:t xml:space="preserve">, directora de la Escuela de Danza y Comedia Musical </w:t>
      </w:r>
      <w:proofErr w:type="spellStart"/>
      <w:r>
        <w:rPr>
          <w:rFonts w:ascii="Arial Narrow" w:hAnsi="Arial Narrow"/>
          <w:sz w:val="26"/>
          <w:szCs w:val="26"/>
        </w:rPr>
        <w:t>Fredes</w:t>
      </w:r>
      <w:proofErr w:type="spellEnd"/>
      <w:r>
        <w:rPr>
          <w:rFonts w:ascii="Arial Narrow" w:hAnsi="Arial Narrow"/>
          <w:sz w:val="26"/>
          <w:szCs w:val="26"/>
        </w:rPr>
        <w:t xml:space="preserve"> </w:t>
      </w:r>
      <w:proofErr w:type="spellStart"/>
      <w:r>
        <w:rPr>
          <w:rFonts w:ascii="Arial Narrow" w:hAnsi="Arial Narrow"/>
          <w:sz w:val="26"/>
          <w:szCs w:val="26"/>
        </w:rPr>
        <w:t>Insa</w:t>
      </w:r>
      <w:proofErr w:type="spellEnd"/>
      <w:r>
        <w:rPr>
          <w:rFonts w:ascii="Arial Narrow" w:hAnsi="Arial Narrow"/>
          <w:sz w:val="26"/>
          <w:szCs w:val="26"/>
        </w:rPr>
        <w:t>.</w:t>
      </w:r>
    </w:p>
    <w:p w:rsidR="00310FF3" w:rsidRDefault="00F73615">
      <w:pPr>
        <w:pStyle w:val="Textoindependiente"/>
        <w:numPr>
          <w:ilvl w:val="0"/>
          <w:numId w:val="1"/>
        </w:numPr>
        <w:tabs>
          <w:tab w:val="left" w:pos="0"/>
        </w:tabs>
        <w:ind w:right="-143"/>
        <w:rPr>
          <w:rFonts w:ascii="Arial Narrow" w:hAnsi="Arial Narrow"/>
          <w:sz w:val="26"/>
          <w:szCs w:val="26"/>
        </w:rPr>
      </w:pPr>
      <w:r>
        <w:rPr>
          <w:rStyle w:val="StrongEmphasis"/>
          <w:rFonts w:ascii="Arial Narrow" w:hAnsi="Arial Narrow"/>
          <w:b w:val="0"/>
          <w:sz w:val="26"/>
          <w:szCs w:val="26"/>
        </w:rPr>
        <w:lastRenderedPageBreak/>
        <w:t>Rosario López Monreal</w:t>
      </w:r>
      <w:r>
        <w:rPr>
          <w:rFonts w:ascii="Arial Narrow" w:hAnsi="Arial Narrow"/>
          <w:sz w:val="26"/>
          <w:szCs w:val="26"/>
        </w:rPr>
        <w:t xml:space="preserve">, directora de Acción </w:t>
      </w:r>
      <w:r>
        <w:rPr>
          <w:rFonts w:ascii="Arial Narrow" w:hAnsi="Arial Narrow"/>
          <w:sz w:val="26"/>
          <w:szCs w:val="26"/>
        </w:rPr>
        <w:t xml:space="preserve">Cultural y Gestión de Proyectos de la Fundación </w:t>
      </w:r>
      <w:proofErr w:type="spellStart"/>
      <w:r>
        <w:rPr>
          <w:rFonts w:ascii="Arial Narrow" w:hAnsi="Arial Narrow"/>
          <w:sz w:val="26"/>
          <w:szCs w:val="26"/>
        </w:rPr>
        <w:t>Montenmedio</w:t>
      </w:r>
      <w:proofErr w:type="spellEnd"/>
      <w:r>
        <w:rPr>
          <w:rFonts w:ascii="Arial Narrow" w:hAnsi="Arial Narrow"/>
          <w:sz w:val="26"/>
          <w:szCs w:val="26"/>
        </w:rPr>
        <w:t xml:space="preserve"> Contemporánea.</w:t>
      </w:r>
    </w:p>
    <w:p w:rsidR="00310FF3" w:rsidRDefault="00F73615">
      <w:pPr>
        <w:pStyle w:val="Textoindependiente"/>
        <w:numPr>
          <w:ilvl w:val="0"/>
          <w:numId w:val="1"/>
        </w:numPr>
        <w:tabs>
          <w:tab w:val="left" w:pos="0"/>
        </w:tabs>
        <w:ind w:right="-143"/>
        <w:rPr>
          <w:rFonts w:ascii="Arial Narrow" w:hAnsi="Arial Narrow"/>
          <w:sz w:val="26"/>
          <w:szCs w:val="26"/>
        </w:rPr>
      </w:pPr>
      <w:r>
        <w:rPr>
          <w:rStyle w:val="StrongEmphasis"/>
          <w:rFonts w:ascii="Arial Narrow" w:hAnsi="Arial Narrow"/>
          <w:b w:val="0"/>
          <w:sz w:val="26"/>
          <w:szCs w:val="26"/>
        </w:rPr>
        <w:t>Antonio Mariscal Rodríguez</w:t>
      </w:r>
      <w:r>
        <w:rPr>
          <w:rFonts w:ascii="Arial Narrow" w:hAnsi="Arial Narrow"/>
          <w:sz w:val="26"/>
          <w:szCs w:val="26"/>
        </w:rPr>
        <w:t>, presidente del Consejo Social de Jerez y del Clúster Turístico Destino Jerez.</w:t>
      </w:r>
    </w:p>
    <w:p w:rsidR="00310FF3" w:rsidRDefault="00F73615">
      <w:pPr>
        <w:pStyle w:val="Textoindependiente"/>
        <w:numPr>
          <w:ilvl w:val="0"/>
          <w:numId w:val="1"/>
        </w:numPr>
        <w:tabs>
          <w:tab w:val="left" w:pos="0"/>
        </w:tabs>
        <w:ind w:right="-143"/>
        <w:rPr>
          <w:rFonts w:ascii="Arial Narrow" w:hAnsi="Arial Narrow"/>
          <w:sz w:val="26"/>
          <w:szCs w:val="26"/>
        </w:rPr>
      </w:pPr>
      <w:r>
        <w:rPr>
          <w:rStyle w:val="StrongEmphasis"/>
          <w:rFonts w:ascii="Arial Narrow" w:hAnsi="Arial Narrow"/>
          <w:b w:val="0"/>
          <w:sz w:val="26"/>
          <w:szCs w:val="26"/>
        </w:rPr>
        <w:t>Miriam Morales Lara</w:t>
      </w:r>
      <w:r>
        <w:rPr>
          <w:rFonts w:ascii="Arial Narrow" w:hAnsi="Arial Narrow"/>
          <w:sz w:val="26"/>
          <w:szCs w:val="26"/>
        </w:rPr>
        <w:t>, directora-gerente de la Fundación Andrés de Ribera.</w:t>
      </w:r>
    </w:p>
    <w:p w:rsidR="00310FF3" w:rsidRDefault="00F73615">
      <w:pPr>
        <w:pStyle w:val="Textoindependiente"/>
        <w:numPr>
          <w:ilvl w:val="0"/>
          <w:numId w:val="1"/>
        </w:numPr>
        <w:tabs>
          <w:tab w:val="left" w:pos="0"/>
        </w:tabs>
        <w:ind w:right="-143"/>
        <w:rPr>
          <w:rFonts w:ascii="Arial Narrow" w:hAnsi="Arial Narrow"/>
          <w:sz w:val="26"/>
          <w:szCs w:val="26"/>
        </w:rPr>
      </w:pPr>
      <w:r>
        <w:rPr>
          <w:rStyle w:val="StrongEmphasis"/>
          <w:rFonts w:ascii="Arial Narrow" w:hAnsi="Arial Narrow"/>
          <w:b w:val="0"/>
          <w:sz w:val="26"/>
          <w:szCs w:val="26"/>
        </w:rPr>
        <w:t>Fa</w:t>
      </w:r>
      <w:r>
        <w:rPr>
          <w:rStyle w:val="StrongEmphasis"/>
          <w:rFonts w:ascii="Arial Narrow" w:hAnsi="Arial Narrow"/>
          <w:b w:val="0"/>
          <w:sz w:val="26"/>
          <w:szCs w:val="26"/>
        </w:rPr>
        <w:t>bián Daniel Sánchez García</w:t>
      </w:r>
      <w:r>
        <w:rPr>
          <w:rFonts w:ascii="Arial Narrow" w:hAnsi="Arial Narrow"/>
          <w:sz w:val="26"/>
          <w:szCs w:val="26"/>
        </w:rPr>
        <w:t>, presidente de la Asociación Nacional Presencia Gitana y líder del proyecto “Itinerarios Europeos del Patrimonio Cultural Gitano”.</w:t>
      </w:r>
    </w:p>
    <w:p w:rsidR="00310FF3" w:rsidRDefault="00F73615">
      <w:pPr>
        <w:pStyle w:val="Textoindependiente"/>
        <w:numPr>
          <w:ilvl w:val="0"/>
          <w:numId w:val="1"/>
        </w:numPr>
        <w:tabs>
          <w:tab w:val="left" w:pos="0"/>
        </w:tabs>
        <w:ind w:right="-143"/>
      </w:pPr>
      <w:r>
        <w:rPr>
          <w:rStyle w:val="StrongEmphasis"/>
          <w:rFonts w:ascii="Arial Narrow" w:hAnsi="Arial Narrow"/>
          <w:b w:val="0"/>
          <w:sz w:val="26"/>
          <w:szCs w:val="26"/>
        </w:rPr>
        <w:t xml:space="preserve">Ramiro </w:t>
      </w:r>
      <w:proofErr w:type="spellStart"/>
      <w:r>
        <w:rPr>
          <w:rStyle w:val="StrongEmphasis"/>
          <w:rFonts w:ascii="Arial Narrow" w:hAnsi="Arial Narrow"/>
          <w:b w:val="0"/>
          <w:sz w:val="26"/>
          <w:szCs w:val="26"/>
        </w:rPr>
        <w:t>Villapadierna</w:t>
      </w:r>
      <w:proofErr w:type="spellEnd"/>
      <w:r>
        <w:rPr>
          <w:rFonts w:ascii="Arial Narrow" w:hAnsi="Arial Narrow"/>
          <w:sz w:val="26"/>
          <w:szCs w:val="26"/>
        </w:rPr>
        <w:t>, responsable de programa cultural de #Jerez2031</w:t>
      </w:r>
    </w:p>
    <w:p w:rsidR="00310FF3" w:rsidRDefault="00310FF3">
      <w:pPr>
        <w:pStyle w:val="Textoindependiente"/>
        <w:tabs>
          <w:tab w:val="left" w:pos="0"/>
        </w:tabs>
        <w:ind w:right="-143"/>
        <w:rPr>
          <w:rFonts w:ascii="Arial Narrow" w:hAnsi="Arial Narrow"/>
          <w:iCs/>
        </w:rPr>
      </w:pPr>
    </w:p>
    <w:sectPr w:rsidR="00310FF3">
      <w:headerReference w:type="default" r:id="rId8"/>
      <w:footerReference w:type="default" r:id="rId9"/>
      <w:pgSz w:w="11906" w:h="16838"/>
      <w:pgMar w:top="1417" w:right="1701" w:bottom="1976" w:left="1701" w:header="708" w:footer="1417"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F73615">
      <w:r>
        <w:separator/>
      </w:r>
    </w:p>
  </w:endnote>
  <w:endnote w:type="continuationSeparator" w:id="0">
    <w:p w:rsidR="00000000" w:rsidRDefault="00F73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2020603050405020304"/>
    <w:charset w:val="00"/>
    <w:family w:val="roman"/>
    <w:pitch w:val="variable"/>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ans">
    <w:altName w:val="Arial"/>
    <w:panose1 w:val="020B0604020202020204"/>
    <w:charset w:val="00"/>
    <w:family w:val="roman"/>
    <w:pitch w:val="variable"/>
  </w:font>
  <w:font w:name="Microsoft YaHei">
    <w:panose1 w:val="020B0503020204020204"/>
    <w:charset w:val="00"/>
    <w:family w:val="roman"/>
    <w:notTrueType/>
    <w:pitch w:val="default"/>
  </w:font>
  <w:font w:name="Lucida Sans">
    <w:panose1 w:val="020B0602030504020204"/>
    <w:charset w:val="00"/>
    <w:family w:val="roman"/>
    <w:notTrueType/>
    <w:pitch w:val="default"/>
  </w:font>
  <w:font w:name="Century Gothic">
    <w:panose1 w:val="020B0502020202020204"/>
    <w:charset w:val="00"/>
    <w:family w:val="roman"/>
    <w:pitch w:val="variable"/>
  </w:font>
  <w:font w:name="Calibri">
    <w:panose1 w:val="020F0502020204030204"/>
    <w:charset w:val="00"/>
    <w:family w:val="swiss"/>
    <w:pitch w:val="variable"/>
    <w:sig w:usb0="E4002EFF" w:usb1="C200247B" w:usb2="00000009" w:usb3="00000000" w:csb0="000001FF" w:csb1="00000000"/>
  </w:font>
  <w:font w:name="DejaVu Sans">
    <w:panose1 w:val="020B0603030804020204"/>
    <w:charset w:val="00"/>
    <w:family w:val="roman"/>
    <w:notTrueType/>
    <w:pitch w:val="default"/>
  </w:font>
  <w:font w:name="Liberation Mono">
    <w:altName w:val="Courier New"/>
    <w:panose1 w:val="02070409020205020404"/>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Helvetica Neue">
    <w:charset w:val="00"/>
    <w:family w:val="roman"/>
    <w:pitch w:val="variable"/>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FF3" w:rsidRDefault="00F73615">
    <w:pPr>
      <w:pStyle w:val="Piedepgina"/>
    </w:pPr>
    <w:r>
      <w:rPr>
        <w:noProof/>
        <w:lang w:eastAsia="es-ES"/>
      </w:rPr>
      <w:drawing>
        <wp:anchor distT="0" distB="0" distL="0" distR="0" simplePos="0" relativeHeight="6" behindDoc="1" locked="0" layoutInCell="1" allowOverlap="1">
          <wp:simplePos x="0" y="0"/>
          <wp:positionH relativeFrom="column">
            <wp:align>center</wp:align>
          </wp:positionH>
          <wp:positionV relativeFrom="paragraph">
            <wp:posOffset>635</wp:posOffset>
          </wp:positionV>
          <wp:extent cx="5759450" cy="903605"/>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
                  <a:stretch>
                    <a:fillRect/>
                  </a:stretch>
                </pic:blipFill>
                <pic:spPr bwMode="auto">
                  <a:xfrm>
                    <a:off x="0" y="0"/>
                    <a:ext cx="5759450" cy="90360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F73615">
      <w:r>
        <w:separator/>
      </w:r>
    </w:p>
  </w:footnote>
  <w:footnote w:type="continuationSeparator" w:id="0">
    <w:p w:rsidR="00000000" w:rsidRDefault="00F736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FF3" w:rsidRDefault="00F73615">
    <w:pPr>
      <w:pStyle w:val="Encabezado"/>
    </w:pPr>
    <w:r>
      <w:rPr>
        <w:noProof/>
        <w:lang w:eastAsia="es-ES"/>
      </w:rPr>
      <w:drawing>
        <wp:inline distT="0" distB="0" distL="0" distR="0">
          <wp:extent cx="5679440" cy="816610"/>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
                  <a:stretch>
                    <a:fillRect/>
                  </a:stretch>
                </pic:blipFill>
                <pic:spPr bwMode="auto">
                  <a:xfrm>
                    <a:off x="0" y="0"/>
                    <a:ext cx="5679440" cy="816610"/>
                  </a:xfrm>
                  <a:prstGeom prst="rect">
                    <a:avLst/>
                  </a:prstGeom>
                </pic:spPr>
              </pic:pic>
            </a:graphicData>
          </a:graphic>
        </wp:inline>
      </w:drawing>
    </w:r>
  </w:p>
  <w:p w:rsidR="00310FF3" w:rsidRDefault="00310FF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AC03FD"/>
    <w:multiLevelType w:val="multilevel"/>
    <w:tmpl w:val="72989B8C"/>
    <w:lvl w:ilvl="0">
      <w:start w:val="1"/>
      <w:numFmt w:val="bullet"/>
      <w:lvlText w:val=""/>
      <w:lvlJc w:val="left"/>
      <w:pPr>
        <w:tabs>
          <w:tab w:val="num" w:pos="283"/>
        </w:tabs>
        <w:ind w:left="283" w:hanging="283"/>
      </w:pPr>
      <w:rPr>
        <w:rFonts w:ascii="Symbol" w:hAnsi="Symbol" w:cs="OpenSymbol" w:hint="default"/>
        <w:sz w:val="26"/>
      </w:rPr>
    </w:lvl>
    <w:lvl w:ilvl="1">
      <w:start w:val="1"/>
      <w:numFmt w:val="bullet"/>
      <w:lvlText w:val=""/>
      <w:lvlJc w:val="left"/>
      <w:pPr>
        <w:tabs>
          <w:tab w:val="num" w:pos="990"/>
        </w:tabs>
        <w:ind w:left="990" w:hanging="283"/>
      </w:pPr>
      <w:rPr>
        <w:rFonts w:ascii="Symbol" w:hAnsi="Symbol" w:cs="OpenSymbol" w:hint="default"/>
      </w:rPr>
    </w:lvl>
    <w:lvl w:ilvl="2">
      <w:start w:val="1"/>
      <w:numFmt w:val="bullet"/>
      <w:lvlText w:val=""/>
      <w:lvlJc w:val="left"/>
      <w:pPr>
        <w:tabs>
          <w:tab w:val="num" w:pos="1697"/>
        </w:tabs>
        <w:ind w:left="1697" w:hanging="283"/>
      </w:pPr>
      <w:rPr>
        <w:rFonts w:ascii="Symbol" w:hAnsi="Symbol" w:cs="OpenSymbol" w:hint="default"/>
      </w:rPr>
    </w:lvl>
    <w:lvl w:ilvl="3">
      <w:start w:val="1"/>
      <w:numFmt w:val="bullet"/>
      <w:lvlText w:val=""/>
      <w:lvlJc w:val="left"/>
      <w:pPr>
        <w:tabs>
          <w:tab w:val="num" w:pos="2404"/>
        </w:tabs>
        <w:ind w:left="2404" w:hanging="283"/>
      </w:pPr>
      <w:rPr>
        <w:rFonts w:ascii="Symbol" w:hAnsi="Symbol" w:cs="OpenSymbol" w:hint="default"/>
      </w:rPr>
    </w:lvl>
    <w:lvl w:ilvl="4">
      <w:start w:val="1"/>
      <w:numFmt w:val="bullet"/>
      <w:lvlText w:val=""/>
      <w:lvlJc w:val="left"/>
      <w:pPr>
        <w:tabs>
          <w:tab w:val="num" w:pos="3111"/>
        </w:tabs>
        <w:ind w:left="3111" w:hanging="283"/>
      </w:pPr>
      <w:rPr>
        <w:rFonts w:ascii="Symbol" w:hAnsi="Symbol" w:cs="OpenSymbol" w:hint="default"/>
      </w:rPr>
    </w:lvl>
    <w:lvl w:ilvl="5">
      <w:start w:val="1"/>
      <w:numFmt w:val="bullet"/>
      <w:lvlText w:val=""/>
      <w:lvlJc w:val="left"/>
      <w:pPr>
        <w:tabs>
          <w:tab w:val="num" w:pos="3818"/>
        </w:tabs>
        <w:ind w:left="3818" w:hanging="283"/>
      </w:pPr>
      <w:rPr>
        <w:rFonts w:ascii="Symbol" w:hAnsi="Symbol" w:cs="OpenSymbol" w:hint="default"/>
      </w:rPr>
    </w:lvl>
    <w:lvl w:ilvl="6">
      <w:start w:val="1"/>
      <w:numFmt w:val="bullet"/>
      <w:lvlText w:val=""/>
      <w:lvlJc w:val="left"/>
      <w:pPr>
        <w:tabs>
          <w:tab w:val="num" w:pos="4525"/>
        </w:tabs>
        <w:ind w:left="4525" w:hanging="283"/>
      </w:pPr>
      <w:rPr>
        <w:rFonts w:ascii="Symbol" w:hAnsi="Symbol" w:cs="OpenSymbol" w:hint="default"/>
      </w:rPr>
    </w:lvl>
    <w:lvl w:ilvl="7">
      <w:start w:val="1"/>
      <w:numFmt w:val="bullet"/>
      <w:lvlText w:val=""/>
      <w:lvlJc w:val="left"/>
      <w:pPr>
        <w:tabs>
          <w:tab w:val="num" w:pos="5232"/>
        </w:tabs>
        <w:ind w:left="5232" w:hanging="283"/>
      </w:pPr>
      <w:rPr>
        <w:rFonts w:ascii="Symbol" w:hAnsi="Symbol" w:cs="OpenSymbol" w:hint="default"/>
      </w:rPr>
    </w:lvl>
    <w:lvl w:ilvl="8">
      <w:start w:val="1"/>
      <w:numFmt w:val="bullet"/>
      <w:lvlText w:val=""/>
      <w:lvlJc w:val="left"/>
      <w:pPr>
        <w:tabs>
          <w:tab w:val="num" w:pos="5939"/>
        </w:tabs>
        <w:ind w:left="5939" w:hanging="283"/>
      </w:pPr>
      <w:rPr>
        <w:rFonts w:ascii="Symbol" w:hAnsi="Symbol" w:cs="OpenSymbol" w:hint="default"/>
      </w:rPr>
    </w:lvl>
  </w:abstractNum>
  <w:abstractNum w:abstractNumId="1" w15:restartNumberingAfterBreak="0">
    <w:nsid w:val="6E8353D8"/>
    <w:multiLevelType w:val="multilevel"/>
    <w:tmpl w:val="7F64856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FF3"/>
    <w:rsid w:val="00310FF3"/>
    <w:rsid w:val="00F7361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AA3E3B-E487-41A1-8DBF-594E20AEB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style>
  <w:style w:type="paragraph" w:styleId="Ttulo1">
    <w:name w:val="heading 1"/>
    <w:basedOn w:val="Puesto"/>
    <w:next w:val="Textoindependiente"/>
    <w:qFormat/>
    <w:pPr>
      <w:outlineLvl w:val="0"/>
    </w:pPr>
    <w:rPr>
      <w:rFonts w:ascii="Liberation Serif" w:eastAsia="Segoe UI" w:hAnsi="Liberation Serif" w:cs="Tahoma"/>
      <w:b/>
      <w:bCs/>
      <w:sz w:val="48"/>
      <w:szCs w:val="48"/>
    </w:rPr>
  </w:style>
  <w:style w:type="paragraph" w:styleId="Ttulo2">
    <w:name w:val="heading 2"/>
    <w:basedOn w:val="Normal"/>
    <w:next w:val="Textoindependiente"/>
    <w:qFormat/>
    <w:pPr>
      <w:spacing w:before="320" w:after="80" w:line="360" w:lineRule="auto"/>
      <w:outlineLvl w:val="1"/>
    </w:pPr>
    <w:rPr>
      <w:rFonts w:ascii="Arial" w:eastAsia="Arial" w:hAnsi="Arial" w:cs="Arial"/>
      <w:b/>
      <w:bCs/>
      <w:color w:val="000000" w:themeColor="text1"/>
      <w:sz w:val="32"/>
      <w:szCs w:val="32"/>
    </w:rPr>
  </w:style>
  <w:style w:type="paragraph" w:styleId="Ttulo3">
    <w:name w:val="heading 3"/>
    <w:basedOn w:val="Heading"/>
    <w:next w:val="Textoindependiente"/>
    <w:qFormat/>
    <w:pPr>
      <w:spacing w:before="140"/>
      <w:outlineLvl w:val="2"/>
    </w:pPr>
    <w:rPr>
      <w:rFonts w:ascii="Liberation Serif" w:eastAsia="Segoe UI" w:hAnsi="Liberation Serif" w:cs="Tahoma"/>
      <w:b/>
      <w:bCs/>
    </w:rPr>
  </w:style>
  <w:style w:type="paragraph" w:styleId="Ttulo4">
    <w:name w:val="heading 4"/>
    <w:next w:val="Textoindependiente"/>
    <w:qFormat/>
    <w:pPr>
      <w:spacing w:before="120"/>
      <w:outlineLvl w:val="3"/>
    </w:pPr>
    <w:rPr>
      <w:rFonts w:ascii="Liberation Serif" w:eastAsia="Segoe UI" w:hAnsi="Liberation Serif" w:cs="Tahoma"/>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B46D82"/>
  </w:style>
  <w:style w:type="character" w:customStyle="1" w:styleId="PiedepginaCar">
    <w:name w:val="Pie de página Car"/>
    <w:basedOn w:val="Fuentedeprrafopredeter"/>
    <w:link w:val="Piedepgina"/>
    <w:uiPriority w:val="99"/>
    <w:qFormat/>
    <w:rsid w:val="00B46D82"/>
  </w:style>
  <w:style w:type="character" w:customStyle="1" w:styleId="InternetLink">
    <w:name w:val="Internet Link"/>
    <w:rPr>
      <w:color w:val="000080"/>
      <w:u w:val="single"/>
    </w:rPr>
  </w:style>
  <w:style w:type="character" w:customStyle="1" w:styleId="Fuentedeprrafopredeter1">
    <w:name w:val="Fuente de párrafo predeter.1"/>
    <w:qFormat/>
  </w:style>
  <w:style w:type="character" w:customStyle="1" w:styleId="WW8Num71z0">
    <w:name w:val="WW8Num71z0"/>
    <w:qFormat/>
    <w:rPr>
      <w:b/>
      <w:color w:val="0070C0"/>
    </w:rPr>
  </w:style>
  <w:style w:type="character" w:styleId="Textoennegrita">
    <w:name w:val="Strong"/>
    <w:qFormat/>
    <w:rPr>
      <w:b/>
      <w:bCs/>
    </w:rPr>
  </w:style>
  <w:style w:type="character" w:customStyle="1" w:styleId="Smbolosdenumeracin">
    <w:name w:val="Símbolos de numeración"/>
    <w:qFormat/>
  </w:style>
  <w:style w:type="character" w:styleId="nfasis">
    <w:name w:val="Emphasis"/>
    <w:qFormat/>
    <w:rPr>
      <w:i/>
      <w:iCs/>
    </w:rPr>
  </w:style>
  <w:style w:type="character" w:customStyle="1" w:styleId="Bolos">
    <w:name w:val="Bolos"/>
    <w:qFormat/>
    <w:rPr>
      <w:rFonts w:ascii="OpenSymbol" w:eastAsia="OpenSymbol" w:hAnsi="OpenSymbol" w:cs="OpenSymbol"/>
    </w:rPr>
  </w:style>
  <w:style w:type="character" w:styleId="Hipervnculovisitado">
    <w:name w:val="FollowedHyperlink"/>
    <w:qFormat/>
    <w:rPr>
      <w:color w:val="800080"/>
      <w:u w:val="single"/>
    </w:rPr>
  </w:style>
  <w:style w:type="character" w:customStyle="1" w:styleId="Fuentedeprrafopredeter2">
    <w:name w:val="Fuente de párrafo predeter.2"/>
    <w:qFormat/>
  </w:style>
  <w:style w:type="character" w:customStyle="1" w:styleId="TextodegloboCar">
    <w:name w:val="Texto de globo Car"/>
    <w:basedOn w:val="Fuentedeprrafopredeter"/>
    <w:link w:val="Textodeglobo"/>
    <w:uiPriority w:val="99"/>
    <w:semiHidden/>
    <w:qFormat/>
    <w:rsid w:val="00BD473C"/>
    <w:rPr>
      <w:rFonts w:ascii="Segoe UI" w:hAnsi="Segoe UI" w:cs="Segoe UI"/>
      <w:sz w:val="18"/>
      <w:szCs w:val="18"/>
    </w:rPr>
  </w:style>
  <w:style w:type="character" w:customStyle="1" w:styleId="Ninguno">
    <w:name w:val="Ninguno"/>
    <w:qFormat/>
    <w:rsid w:val="00A46539"/>
    <w:rPr>
      <w:lang w:val="it-IT"/>
    </w:rPr>
  </w:style>
  <w:style w:type="character" w:customStyle="1" w:styleId="whitespace-normal">
    <w:name w:val="whitespace-normal"/>
    <w:basedOn w:val="Fuentedeprrafopredeter"/>
    <w:qFormat/>
    <w:rsid w:val="00001E4E"/>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StrongEmphasis">
    <w:name w:val="Strong Emphasis"/>
    <w:qFormat/>
    <w:rPr>
      <w:b/>
      <w:bCs/>
    </w:rPr>
  </w:style>
  <w:style w:type="character" w:customStyle="1" w:styleId="Bullets">
    <w:name w:val="Bullets"/>
    <w:qFormat/>
    <w:rPr>
      <w:rFonts w:ascii="OpenSymbol" w:eastAsia="OpenSymbol" w:hAnsi="OpenSymbol" w:cs="OpenSymbol"/>
    </w:rPr>
  </w:style>
  <w:style w:type="character" w:customStyle="1" w:styleId="ListLabel4">
    <w:name w:val="ListLabel 4"/>
    <w:qFormat/>
    <w:rPr>
      <w:rFonts w:ascii="Arial Narrow" w:hAnsi="Arial Narrow" w:cs="OpenSymbol"/>
      <w:sz w:val="26"/>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cs="OpenSymbol"/>
    </w:rPr>
  </w:style>
  <w:style w:type="paragraph" w:customStyle="1" w:styleId="Heading">
    <w:name w:val="Heading"/>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Lucida Sans"/>
    </w:rPr>
  </w:style>
  <w:style w:type="paragraph" w:styleId="Puesto">
    <w:name w:val="Title"/>
    <w:basedOn w:val="Normal"/>
    <w:next w:val="Textoindependiente"/>
    <w:qFormat/>
    <w:pPr>
      <w:keepNext/>
      <w:spacing w:before="240" w:after="120"/>
    </w:pPr>
    <w:rPr>
      <w:rFonts w:ascii="Liberation Sans" w:eastAsia="Microsoft YaHei" w:hAnsi="Liberation Sans" w:cs="Arial"/>
      <w:sz w:val="28"/>
      <w:szCs w:val="28"/>
    </w:rPr>
  </w:style>
  <w:style w:type="paragraph" w:customStyle="1" w:styleId="Ttulo10">
    <w:name w:val="Título1"/>
    <w:basedOn w:val="Normal"/>
    <w:next w:val="Textoindependiente"/>
    <w:qFormat/>
    <w:pPr>
      <w:keepNext/>
      <w:spacing w:before="240" w:after="120"/>
    </w:pPr>
    <w:rPr>
      <w:rFonts w:ascii="Liberation Sans" w:eastAsia="Microsoft YaHei" w:hAnsi="Liberation Sans" w:cs="Arial"/>
      <w:sz w:val="28"/>
      <w:szCs w:val="28"/>
    </w:rPr>
  </w:style>
  <w:style w:type="paragraph" w:customStyle="1" w:styleId="ndice">
    <w:name w:val="Índice"/>
    <w:basedOn w:val="Normal"/>
    <w:qFormat/>
    <w:pPr>
      <w:suppressLineNumbers/>
    </w:pPr>
    <w:rPr>
      <w:rFonts w:cs="Arial"/>
    </w:rPr>
  </w:style>
  <w:style w:type="paragraph" w:customStyle="1" w:styleId="caption1">
    <w:name w:val="caption1"/>
    <w:basedOn w:val="Normal"/>
    <w:qFormat/>
    <w:pPr>
      <w:suppressLineNumbers/>
      <w:spacing w:before="120" w:after="120"/>
    </w:pPr>
    <w:rPr>
      <w:rFonts w:cs="Arial"/>
      <w:i/>
      <w:iCs/>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B46D82"/>
    <w:pPr>
      <w:tabs>
        <w:tab w:val="center" w:pos="4252"/>
        <w:tab w:val="right" w:pos="8504"/>
      </w:tabs>
    </w:pPr>
  </w:style>
  <w:style w:type="paragraph" w:styleId="Piedepgina">
    <w:name w:val="footer"/>
    <w:basedOn w:val="Normal"/>
    <w:link w:val="PiedepginaCar"/>
    <w:uiPriority w:val="99"/>
    <w:unhideWhenUsed/>
    <w:rsid w:val="00B46D82"/>
    <w:pPr>
      <w:tabs>
        <w:tab w:val="center" w:pos="4252"/>
        <w:tab w:val="right" w:pos="8504"/>
      </w:tabs>
    </w:pPr>
  </w:style>
  <w:style w:type="paragraph" w:customStyle="1" w:styleId="Default">
    <w:name w:val="Default"/>
    <w:qFormat/>
    <w:pPr>
      <w:suppressAutoHyphens/>
    </w:pPr>
    <w:rPr>
      <w:rFonts w:ascii="Century Gothic" w:eastAsia="Calibri" w:hAnsi="Century Gothic" w:cs="DejaVu Sans"/>
      <w:color w:val="000000"/>
    </w:rPr>
  </w:style>
  <w:style w:type="paragraph" w:customStyle="1" w:styleId="western">
    <w:name w:val="western"/>
    <w:basedOn w:val="Normal"/>
    <w:qFormat/>
    <w:rPr>
      <w:rFonts w:ascii="Times New Roman" w:eastAsia="Calibri" w:hAnsi="Times New Roman"/>
    </w:rPr>
  </w:style>
  <w:style w:type="paragraph" w:styleId="NormalWeb">
    <w:name w:val="Normal (Web)"/>
    <w:basedOn w:val="Normal"/>
    <w:uiPriority w:val="99"/>
    <w:qFormat/>
    <w:rPr>
      <w:rFonts w:ascii="Times New Roman" w:eastAsia="Calibri" w:hAnsi="Times New Roman" w:cs="Times New Roman"/>
    </w:rPr>
  </w:style>
  <w:style w:type="paragraph" w:styleId="Textosinformato">
    <w:name w:val="Plain Text"/>
    <w:basedOn w:val="Normal"/>
    <w:qFormat/>
    <w:pPr>
      <w:suppressAutoHyphens w:val="0"/>
    </w:pPr>
    <w:rPr>
      <w:rFonts w:ascii="Calibri" w:eastAsia="Calibri" w:hAnsi="Calibri" w:cs="Times New Roman"/>
      <w:sz w:val="22"/>
      <w:szCs w:val="21"/>
    </w:rPr>
  </w:style>
  <w:style w:type="paragraph" w:customStyle="1" w:styleId="FirstParagraph">
    <w:name w:val="First Paragraph"/>
    <w:basedOn w:val="Textoindependiente"/>
    <w:next w:val="Textoindependiente"/>
    <w:qFormat/>
    <w:pPr>
      <w:spacing w:before="240" w:after="180"/>
    </w:pPr>
  </w:style>
  <w:style w:type="paragraph" w:styleId="Prrafodelista">
    <w:name w:val="List Paragraph"/>
    <w:basedOn w:val="Normal"/>
    <w:qFormat/>
    <w:pPr>
      <w:ind w:left="720"/>
      <w:contextualSpacing/>
    </w:pPr>
  </w:style>
  <w:style w:type="paragraph" w:customStyle="1" w:styleId="Compact">
    <w:name w:val="Compact"/>
    <w:basedOn w:val="Textoindependiente"/>
    <w:qFormat/>
    <w:pPr>
      <w:spacing w:before="36" w:after="36"/>
    </w:pPr>
  </w:style>
  <w:style w:type="paragraph" w:styleId="Textodebloque">
    <w:name w:val="Block Text"/>
    <w:basedOn w:val="Textoindependiente"/>
    <w:next w:val="Textoindependiente"/>
    <w:qFormat/>
    <w:pPr>
      <w:pBdr>
        <w:left w:val="single" w:sz="24" w:space="4" w:color="E6E6E6"/>
      </w:pBdr>
      <w:spacing w:before="100" w:after="100"/>
      <w:ind w:left="397" w:right="482"/>
    </w:pPr>
    <w:rPr>
      <w:color w:val="808080" w:themeColor="background2" w:themeShade="80"/>
    </w:rPr>
  </w:style>
  <w:style w:type="paragraph" w:customStyle="1" w:styleId="Textosinformato1">
    <w:name w:val="Texto sin formato1"/>
    <w:basedOn w:val="Normal"/>
    <w:qFormat/>
    <w:rPr>
      <w:rFonts w:ascii="Courier New" w:hAnsi="Courier New" w:cs="Courier New"/>
      <w:sz w:val="20"/>
      <w:szCs w:val="20"/>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paragraph" w:customStyle="1" w:styleId="Textopreformateado">
    <w:name w:val="Texto preformateado"/>
    <w:basedOn w:val="Normal"/>
    <w:qFormat/>
    <w:rPr>
      <w:rFonts w:ascii="Liberation Mono" w:hAnsi="Liberation Mono" w:cs="Liberation Mono"/>
      <w:sz w:val="20"/>
    </w:rPr>
  </w:style>
  <w:style w:type="paragraph" w:customStyle="1" w:styleId="Standard">
    <w:name w:val="Standard"/>
    <w:qFormat/>
    <w:pPr>
      <w:suppressAutoHyphens/>
    </w:pPr>
    <w:rPr>
      <w:rFonts w:ascii="Times New Roman" w:eastAsia="SimSun" w:hAnsi="Times New Roman" w:cs="Times New Roman"/>
      <w:color w:val="000000"/>
      <w:kern w:val="2"/>
      <w:sz w:val="20"/>
      <w:szCs w:val="20"/>
      <w:lang w:eastAsia="zh-CN" w:bidi="hi-IN"/>
    </w:rPr>
  </w:style>
  <w:style w:type="paragraph" w:customStyle="1" w:styleId="caption11">
    <w:name w:val="caption11"/>
    <w:basedOn w:val="Normal"/>
    <w:qFormat/>
    <w:pPr>
      <w:suppressLineNumbers/>
      <w:spacing w:before="120" w:after="120"/>
    </w:pPr>
    <w:rPr>
      <w:i/>
      <w:iCs/>
    </w:rPr>
  </w:style>
  <w:style w:type="paragraph" w:customStyle="1" w:styleId="TableParagraph">
    <w:name w:val="Table Paragraph"/>
    <w:basedOn w:val="Normal"/>
    <w:qFormat/>
    <w:pPr>
      <w:spacing w:before="16"/>
      <w:ind w:left="107"/>
    </w:pPr>
    <w:rPr>
      <w:rFonts w:ascii="Calibri" w:eastAsia="Calibri" w:hAnsi="Calibri" w:cs="Calibri"/>
    </w:rPr>
  </w:style>
  <w:style w:type="paragraph" w:customStyle="1" w:styleId="Lneahorizontal">
    <w:name w:val="Línea horizontal"/>
    <w:basedOn w:val="Normal"/>
    <w:next w:val="Textoindependiente"/>
    <w:qFormat/>
    <w:pPr>
      <w:suppressLineNumbers/>
      <w:pBdr>
        <w:bottom w:val="double" w:sz="2" w:space="0" w:color="808080"/>
      </w:pBdr>
      <w:spacing w:after="283"/>
    </w:pPr>
    <w:rPr>
      <w:sz w:val="12"/>
      <w:szCs w:val="12"/>
    </w:rPr>
  </w:style>
  <w:style w:type="paragraph" w:styleId="Textodeglobo">
    <w:name w:val="Balloon Text"/>
    <w:basedOn w:val="Normal"/>
    <w:link w:val="TextodegloboCar"/>
    <w:uiPriority w:val="99"/>
    <w:semiHidden/>
    <w:unhideWhenUsed/>
    <w:qFormat/>
    <w:rsid w:val="00BD473C"/>
    <w:rPr>
      <w:rFonts w:ascii="Segoe UI" w:hAnsi="Segoe UI" w:cs="Segoe UI"/>
      <w:sz w:val="18"/>
      <w:szCs w:val="18"/>
    </w:rPr>
  </w:style>
  <w:style w:type="paragraph" w:customStyle="1" w:styleId="Poromisin">
    <w:name w:val="Por omisión"/>
    <w:qFormat/>
    <w:rsid w:val="00A46539"/>
    <w:pPr>
      <w:spacing w:before="160" w:line="288" w:lineRule="auto"/>
    </w:pPr>
    <w:rPr>
      <w:rFonts w:ascii="Helvetica Neue" w:eastAsia="Arial Unicode MS" w:hAnsi="Helvetica Neue" w:cs="Arial Unicode MS"/>
      <w:color w:val="000000"/>
      <w:lang w:val="it-IT" w:eastAsia="es-ES"/>
      <w14:textOutline w14:w="0" w14:cap="flat" w14:cmpd="sng" w14:algn="ctr">
        <w14:noFill/>
        <w14:prstDash w14:val="solid"/>
        <w14:bevel/>
      </w14:textOutline>
    </w:rPr>
  </w:style>
  <w:style w:type="paragraph" w:customStyle="1" w:styleId="arialn">
    <w:name w:val="arial n"/>
    <w:basedOn w:val="Textoindependiente"/>
    <w:qFormat/>
  </w:style>
  <w:style w:type="paragraph" w:customStyle="1" w:styleId="arialnarrow">
    <w:name w:val="arial narrow"/>
    <w:basedOn w:val="arialn"/>
    <w:qFormat/>
  </w:style>
  <w:style w:type="paragraph" w:customStyle="1" w:styleId="HorizontalLine">
    <w:name w:val="Horizontal Line"/>
    <w:basedOn w:val="Normal"/>
    <w:next w:val="Textoindependiente"/>
    <w:qFormat/>
    <w:pPr>
      <w:suppressLineNumbers/>
      <w:pBdr>
        <w:bottom w:val="double" w:sz="2" w:space="0" w:color="808080"/>
      </w:pBdr>
      <w:spacing w:after="283"/>
    </w:pPr>
    <w:rPr>
      <w:sz w:val="12"/>
      <w:szCs w:val="12"/>
    </w:rPr>
  </w:style>
  <w:style w:type="numbering" w:customStyle="1" w:styleId="WW8Num71">
    <w:name w:val="WW8Num7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0D3F5-E108-4668-9C4E-FAB560F53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1039</Words>
  <Characters>5720</Characters>
  <Application>Microsoft Office Word</Application>
  <DocSecurity>0</DocSecurity>
  <Lines>47</Lines>
  <Paragraphs>13</Paragraphs>
  <ScaleCrop>false</ScaleCrop>
  <Company>Aytojerez</Company>
  <LinksUpToDate>false</LinksUpToDate>
  <CharactersWithSpaces>6746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«tipo_expediente»«tipo_expediente»</dc:title>
  <dc:subject/>
  <dc:creator>framirez</dc:creator>
  <dc:description/>
  <cp:lastModifiedBy>Carlos Alarcón Sánchez</cp:lastModifiedBy>
  <cp:revision>6</cp:revision>
  <cp:lastPrinted>2026-03-03T12:08:00Z</cp:lastPrinted>
  <dcterms:created xsi:type="dcterms:W3CDTF">2026-03-03T12:24:00Z</dcterms:created>
  <dcterms:modified xsi:type="dcterms:W3CDTF">2026-03-03T13:36:00Z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Aytojerez</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