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306" w:rsidRDefault="00A41C28">
      <w:pPr>
        <w:pStyle w:val="Textoindependiente"/>
        <w:spacing w:after="0" w:line="315" w:lineRule="atLeast"/>
        <w:rPr>
          <w:rFonts w:ascii="Arial Narrow" w:hAnsi="Arial Narrow"/>
          <w:sz w:val="40"/>
          <w:szCs w:val="40"/>
        </w:rPr>
      </w:pPr>
      <w:r>
        <w:rPr>
          <w:rFonts w:ascii="Arial Narrow" w:hAnsi="Arial Narrow"/>
          <w:b/>
          <w:bCs/>
          <w:color w:val="000000"/>
          <w:sz w:val="40"/>
          <w:szCs w:val="40"/>
        </w:rPr>
        <w:t>La Comisión de Patrimonio da luz verde a proyectos para nuevas viviendas, mejoras en equipamientos y reformas varias en inmuebles del centro histórico</w:t>
      </w:r>
    </w:p>
    <w:p w:rsidR="00336306" w:rsidRDefault="00336306">
      <w:pPr>
        <w:pStyle w:val="Textoindependiente"/>
        <w:spacing w:after="0" w:line="240" w:lineRule="auto"/>
        <w:jc w:val="both"/>
        <w:rPr>
          <w:rFonts w:ascii="Arial Narrow" w:hAnsi="Arial Narrow"/>
          <w:sz w:val="26"/>
          <w:szCs w:val="26"/>
        </w:rPr>
      </w:pPr>
    </w:p>
    <w:p w:rsidR="00336306" w:rsidRDefault="00A41C28">
      <w:pPr>
        <w:pStyle w:val="Textoindependiente"/>
        <w:spacing w:after="0" w:line="240" w:lineRule="auto"/>
        <w:jc w:val="both"/>
        <w:rPr>
          <w:rFonts w:ascii="Arial Narrow" w:hAnsi="Arial Narrow"/>
          <w:sz w:val="26"/>
          <w:szCs w:val="26"/>
        </w:rPr>
      </w:pPr>
      <w:r>
        <w:rPr>
          <w:rFonts w:ascii="Arial Narrow" w:hAnsi="Arial Narrow"/>
          <w:b/>
          <w:bCs/>
          <w:color w:val="000000"/>
          <w:sz w:val="26"/>
          <w:szCs w:val="26"/>
        </w:rPr>
        <w:t>8</w:t>
      </w:r>
      <w:r>
        <w:rPr>
          <w:rFonts w:ascii="Arial Narrow" w:hAnsi="Arial Narrow"/>
          <w:b/>
          <w:bCs/>
          <w:color w:val="000000"/>
          <w:sz w:val="26"/>
          <w:szCs w:val="26"/>
        </w:rPr>
        <w:t xml:space="preserve"> de marzo de 2026. </w:t>
      </w:r>
      <w:r>
        <w:rPr>
          <w:rFonts w:ascii="Arial Narrow" w:hAnsi="Arial Narrow"/>
          <w:sz w:val="26"/>
          <w:szCs w:val="26"/>
        </w:rPr>
        <w:t xml:space="preserve">La Comisión Local de Patrimonio Histórico ha celebrado esta semana una nueva sesión para abordar un extenso orden del día, con 26 propuestas de intervención, entre las que figuran proyectos de reforma de inmuebles destinados a nuevas viviendas, mejoras en </w:t>
      </w:r>
      <w:r>
        <w:rPr>
          <w:rFonts w:ascii="Arial Narrow" w:hAnsi="Arial Narrow"/>
          <w:sz w:val="26"/>
          <w:szCs w:val="26"/>
        </w:rPr>
        <w:t xml:space="preserve">equipamientos o reparaciones puntuales en edificios que presentan deficiencias que afectan a fachadas y a la vía pública, entre otros. </w:t>
      </w:r>
    </w:p>
    <w:p w:rsidR="00336306" w:rsidRDefault="00A41C28">
      <w:pPr>
        <w:spacing w:before="111"/>
        <w:jc w:val="both"/>
        <w:rPr>
          <w:rFonts w:ascii="Arial Narrow" w:hAnsi="Arial Narrow"/>
          <w:sz w:val="26"/>
          <w:szCs w:val="26"/>
        </w:rPr>
      </w:pPr>
      <w:r>
        <w:rPr>
          <w:rFonts w:ascii="Arial Narrow" w:hAnsi="Arial Narrow"/>
          <w:sz w:val="26"/>
          <w:szCs w:val="26"/>
        </w:rPr>
        <w:t xml:space="preserve">Tanto el primer teniente de alcaldesa, Agustín Muñoz, como la delegada de Vivienda y Urbanismo, Belén de la Cuadra, que </w:t>
      </w:r>
      <w:r>
        <w:rPr>
          <w:rFonts w:ascii="Arial Narrow" w:hAnsi="Arial Narrow"/>
          <w:sz w:val="26"/>
          <w:szCs w:val="26"/>
        </w:rPr>
        <w:t xml:space="preserve">han presidido la reunión, han coincidido en señalar el interés de la amplia variedad de propuestas que se han puesto en común y que se han dictaminado por parte de la Comisión de Patrimonio, </w:t>
      </w:r>
      <w:r>
        <w:rPr>
          <w:rFonts w:ascii="Arial Narrow" w:eastAsia="Times New Roman" w:hAnsi="Arial Narrow" w:cs="Arial"/>
          <w:color w:val="00000A"/>
          <w:w w:val="105"/>
          <w:sz w:val="26"/>
          <w:szCs w:val="26"/>
          <w:lang w:eastAsia="es-ES_tradnl"/>
        </w:rPr>
        <w:t xml:space="preserve"> destacando los t</w:t>
      </w:r>
      <w:r>
        <w:rPr>
          <w:rFonts w:ascii="Arial Narrow" w:hAnsi="Arial Narrow"/>
          <w:sz w:val="26"/>
          <w:szCs w:val="26"/>
        </w:rPr>
        <w:t>rabajos de mantenimiento e impermeabilización qu</w:t>
      </w:r>
      <w:r>
        <w:rPr>
          <w:rFonts w:ascii="Arial Narrow" w:hAnsi="Arial Narrow"/>
          <w:sz w:val="26"/>
          <w:szCs w:val="26"/>
        </w:rPr>
        <w:t>e se van a acometer en parte de la cubierta del edificio de viviendas de alquiler social de la calle Liebre. Se trata de un espacio bodeguero que data del siglo XIX y que fue rehabilitado en 2007 para albergar viviendas en régimen de alquiler social, siend</w:t>
      </w:r>
      <w:r>
        <w:rPr>
          <w:rFonts w:ascii="Arial Narrow" w:hAnsi="Arial Narrow"/>
          <w:sz w:val="26"/>
          <w:szCs w:val="26"/>
        </w:rPr>
        <w:t xml:space="preserve">o su titular la Empresa Municipal de la Vivienda, </w:t>
      </w:r>
      <w:proofErr w:type="spellStart"/>
      <w:r>
        <w:rPr>
          <w:rFonts w:ascii="Arial Narrow" w:hAnsi="Arial Narrow"/>
          <w:sz w:val="26"/>
          <w:szCs w:val="26"/>
        </w:rPr>
        <w:t>Emuvijesa</w:t>
      </w:r>
      <w:proofErr w:type="spellEnd"/>
      <w:r>
        <w:rPr>
          <w:rFonts w:ascii="Arial Narrow" w:hAnsi="Arial Narrow"/>
          <w:sz w:val="26"/>
          <w:szCs w:val="26"/>
        </w:rPr>
        <w:t xml:space="preserve">. </w:t>
      </w:r>
    </w:p>
    <w:p w:rsidR="00336306" w:rsidRDefault="00A41C28">
      <w:pPr>
        <w:spacing w:before="110"/>
        <w:jc w:val="both"/>
        <w:rPr>
          <w:rFonts w:ascii="Arial Narrow" w:hAnsi="Arial Narrow"/>
          <w:sz w:val="26"/>
          <w:szCs w:val="26"/>
        </w:rPr>
      </w:pPr>
      <w:r>
        <w:rPr>
          <w:rFonts w:ascii="Arial Narrow" w:eastAsia="Times New Roman" w:hAnsi="Arial Narrow" w:cs="Arial"/>
          <w:color w:val="00000A"/>
          <w:w w:val="105"/>
          <w:sz w:val="26"/>
          <w:szCs w:val="26"/>
          <w:lang w:eastAsia="es-ES_tradnl"/>
        </w:rPr>
        <w:t>Los trabajos consisten en una actuación completa en la cubierta que incluye el desmontaje de tejas, la realización de un nuevo aislamiento y la impermeabilización y posterior cubrición con las m</w:t>
      </w:r>
      <w:r>
        <w:rPr>
          <w:rFonts w:ascii="Arial Narrow" w:eastAsia="Times New Roman" w:hAnsi="Arial Narrow" w:cs="Arial"/>
          <w:color w:val="00000A"/>
          <w:w w:val="105"/>
          <w:sz w:val="26"/>
          <w:szCs w:val="26"/>
          <w:lang w:eastAsia="es-ES_tradnl"/>
        </w:rPr>
        <w:t xml:space="preserve">ismas tejas desmontadas, finalizando con la aplicación de pintura blanca lisa en la zona de actuación. </w:t>
      </w:r>
    </w:p>
    <w:p w:rsidR="00336306" w:rsidRDefault="00A41C28">
      <w:pPr>
        <w:spacing w:before="110"/>
        <w:jc w:val="both"/>
        <w:rPr>
          <w:rFonts w:ascii="Arial Narrow" w:hAnsi="Arial Narrow"/>
          <w:sz w:val="26"/>
          <w:szCs w:val="26"/>
        </w:rPr>
      </w:pPr>
      <w:r>
        <w:rPr>
          <w:rFonts w:ascii="Arial Narrow" w:hAnsi="Arial Narrow"/>
          <w:sz w:val="26"/>
          <w:szCs w:val="26"/>
        </w:rPr>
        <w:t>Asimismo, se ha autorizado una intervención en el colegio San Juan Bosco consistente en la rehabilitación del peto de la cubierta del edificio anexo del</w:t>
      </w:r>
      <w:r>
        <w:rPr>
          <w:rFonts w:ascii="Arial Narrow" w:hAnsi="Arial Narrow"/>
          <w:sz w:val="26"/>
          <w:szCs w:val="26"/>
        </w:rPr>
        <w:t xml:space="preserve"> centro que da hacia el patio interior y a la calle Cabezas, y que presenta algunos desperfectos que van a ser </w:t>
      </w:r>
      <w:proofErr w:type="gramStart"/>
      <w:r>
        <w:rPr>
          <w:rFonts w:ascii="Arial Narrow" w:hAnsi="Arial Narrow"/>
          <w:sz w:val="26"/>
          <w:szCs w:val="26"/>
        </w:rPr>
        <w:t>subsanados</w:t>
      </w:r>
      <w:proofErr w:type="gramEnd"/>
      <w:r>
        <w:rPr>
          <w:rFonts w:ascii="Arial Narrow" w:hAnsi="Arial Narrow"/>
          <w:sz w:val="26"/>
          <w:szCs w:val="26"/>
        </w:rPr>
        <w:t xml:space="preserve">, recuperando la estabilidad y las condiciones de seguridad y mejorando la protección para evitar la entrada de agua. </w:t>
      </w:r>
    </w:p>
    <w:p w:rsidR="00336306" w:rsidRDefault="00A41C28">
      <w:pPr>
        <w:spacing w:before="111"/>
        <w:jc w:val="both"/>
        <w:rPr>
          <w:rFonts w:ascii="Arial Narrow" w:hAnsi="Arial Narrow"/>
          <w:b/>
          <w:bCs/>
          <w:sz w:val="26"/>
          <w:szCs w:val="26"/>
        </w:rPr>
      </w:pPr>
      <w:r>
        <w:rPr>
          <w:rFonts w:ascii="Arial Narrow" w:hAnsi="Arial Narrow"/>
          <w:b/>
          <w:bCs/>
          <w:w w:val="105"/>
          <w:sz w:val="26"/>
          <w:szCs w:val="26"/>
        </w:rPr>
        <w:t>Nuevas vivienda</w:t>
      </w:r>
      <w:r>
        <w:rPr>
          <w:rFonts w:ascii="Arial Narrow" w:hAnsi="Arial Narrow"/>
          <w:b/>
          <w:bCs/>
          <w:w w:val="105"/>
          <w:sz w:val="26"/>
          <w:szCs w:val="26"/>
        </w:rPr>
        <w:t>s</w:t>
      </w:r>
    </w:p>
    <w:p w:rsidR="00336306" w:rsidRDefault="00A41C28">
      <w:pPr>
        <w:spacing w:before="111"/>
        <w:jc w:val="both"/>
        <w:rPr>
          <w:rFonts w:ascii="Arial Narrow" w:hAnsi="Arial Narrow"/>
          <w:sz w:val="26"/>
          <w:szCs w:val="26"/>
        </w:rPr>
      </w:pPr>
      <w:r>
        <w:rPr>
          <w:rFonts w:ascii="Arial Narrow" w:hAnsi="Arial Narrow"/>
          <w:w w:val="105"/>
          <w:sz w:val="26"/>
          <w:szCs w:val="26"/>
        </w:rPr>
        <w:t>En materia residencial, s</w:t>
      </w:r>
      <w:r>
        <w:rPr>
          <w:rFonts w:ascii="Arial Narrow" w:hAnsi="Arial Narrow"/>
          <w:sz w:val="26"/>
          <w:szCs w:val="26"/>
        </w:rPr>
        <w:t>e han autorizado las obras de reforma interior de la planta primera de un inmueble de la calle Doña Blanca, cuyo uso anterior era de comercio, y que se pretende destinar a tres viviendas y un trastero; para ello, se procederá a l</w:t>
      </w:r>
      <w:r>
        <w:rPr>
          <w:rFonts w:ascii="Arial Narrow" w:hAnsi="Arial Narrow"/>
          <w:sz w:val="26"/>
          <w:szCs w:val="26"/>
        </w:rPr>
        <w:t xml:space="preserve">a colocación de nueva tabiquería, revestimientos, sanitarios, instalaciones y nuevas carpinterías, así como de adaptación de fachadas a su nuevo uso. </w:t>
      </w:r>
    </w:p>
    <w:p w:rsidR="00336306" w:rsidRDefault="00336306">
      <w:pPr>
        <w:jc w:val="both"/>
        <w:rPr>
          <w:rFonts w:ascii="Arial Narrow" w:eastAsia="Times New Roman" w:hAnsi="Arial Narrow" w:cs="Arial"/>
          <w:color w:val="00000A"/>
          <w:sz w:val="26"/>
          <w:szCs w:val="26"/>
          <w:lang w:eastAsia="es-ES_tradnl"/>
        </w:rPr>
      </w:pPr>
    </w:p>
    <w:p w:rsidR="00336306" w:rsidRDefault="00A41C28">
      <w:pPr>
        <w:jc w:val="both"/>
        <w:rPr>
          <w:rFonts w:ascii="Arial Narrow" w:hAnsi="Arial Narrow"/>
          <w:sz w:val="26"/>
          <w:szCs w:val="26"/>
        </w:rPr>
      </w:pPr>
      <w:r>
        <w:rPr>
          <w:rFonts w:ascii="Arial Narrow" w:eastAsia="Times New Roman" w:hAnsi="Arial Narrow" w:cs="Arial"/>
          <w:color w:val="00000A"/>
          <w:w w:val="105"/>
          <w:sz w:val="26"/>
          <w:szCs w:val="26"/>
          <w:lang w:eastAsia="es-ES_tradnl"/>
        </w:rPr>
        <w:t xml:space="preserve">También se ha dado el visto bueno a la solicitud presentada para la viabilidad de un proyecto de </w:t>
      </w:r>
      <w:r>
        <w:rPr>
          <w:rFonts w:ascii="Arial Narrow" w:eastAsia="Times New Roman" w:hAnsi="Arial Narrow" w:cs="Arial"/>
          <w:color w:val="00000A"/>
          <w:w w:val="105"/>
          <w:sz w:val="26"/>
          <w:szCs w:val="26"/>
          <w:lang w:eastAsia="es-ES_tradnl"/>
        </w:rPr>
        <w:t>rehabilitación de un casco de bodega situado en la calle Clavel en el que se pretenden habilitar dos viviendas tipo dúplex, las cuales se organizarán en torno a un patio central comunitario.</w:t>
      </w:r>
    </w:p>
    <w:p w:rsidR="00336306" w:rsidRDefault="00336306">
      <w:pPr>
        <w:jc w:val="both"/>
        <w:rPr>
          <w:rFonts w:ascii="Arial Narrow" w:eastAsia="Times New Roman" w:hAnsi="Arial Narrow" w:cs="Arial"/>
          <w:color w:val="00000A"/>
          <w:w w:val="105"/>
          <w:sz w:val="26"/>
          <w:szCs w:val="26"/>
          <w:lang w:eastAsia="es-ES_tradnl"/>
        </w:rPr>
      </w:pPr>
    </w:p>
    <w:p w:rsidR="00336306" w:rsidRDefault="00A41C28">
      <w:pPr>
        <w:jc w:val="both"/>
        <w:rPr>
          <w:rFonts w:ascii="Arial Narrow" w:hAnsi="Arial Narrow"/>
          <w:sz w:val="26"/>
          <w:szCs w:val="26"/>
        </w:rPr>
      </w:pPr>
      <w:r>
        <w:rPr>
          <w:rFonts w:ascii="Arial Narrow" w:eastAsia="Times New Roman" w:hAnsi="Arial Narrow" w:cs="Arial"/>
          <w:color w:val="00000A"/>
          <w:w w:val="105"/>
          <w:sz w:val="26"/>
          <w:szCs w:val="26"/>
          <w:lang w:eastAsia="es-ES_tradnl"/>
        </w:rPr>
        <w:lastRenderedPageBreak/>
        <w:t>En otro orden de cosas, se</w:t>
      </w:r>
      <w:r>
        <w:rPr>
          <w:rFonts w:ascii="Arial Narrow" w:hAnsi="Arial Narrow"/>
          <w:w w:val="105"/>
          <w:sz w:val="26"/>
          <w:szCs w:val="26"/>
        </w:rPr>
        <w:t xml:space="preserve"> ha dictaminado favorablemente la prop</w:t>
      </w:r>
      <w:r>
        <w:rPr>
          <w:rFonts w:ascii="Arial Narrow" w:hAnsi="Arial Narrow"/>
          <w:w w:val="105"/>
          <w:sz w:val="26"/>
          <w:szCs w:val="26"/>
        </w:rPr>
        <w:t>uesta que</w:t>
      </w:r>
      <w:r>
        <w:rPr>
          <w:rFonts w:ascii="Arial Narrow" w:eastAsia="Times New Roman" w:hAnsi="Arial Narrow" w:cs="Arial"/>
          <w:color w:val="00000A"/>
          <w:sz w:val="26"/>
          <w:szCs w:val="26"/>
          <w:lang w:eastAsia="es-ES_tradnl"/>
        </w:rPr>
        <w:t xml:space="preserve"> ha presentado la Hermandad de Nuestra Madre y Señora de la Soledad y Sagrado Descendimiento para la instalación de un azulejo de denominación de vía en un tramo de la calle </w:t>
      </w:r>
      <w:proofErr w:type="spellStart"/>
      <w:r>
        <w:rPr>
          <w:rFonts w:ascii="Arial Narrow" w:eastAsia="Times New Roman" w:hAnsi="Arial Narrow" w:cs="Arial"/>
          <w:color w:val="00000A"/>
          <w:sz w:val="26"/>
          <w:szCs w:val="26"/>
          <w:lang w:eastAsia="es-ES_tradnl"/>
        </w:rPr>
        <w:t>Porvera</w:t>
      </w:r>
      <w:proofErr w:type="spellEnd"/>
      <w:r>
        <w:rPr>
          <w:rFonts w:ascii="Arial Narrow" w:eastAsia="Times New Roman" w:hAnsi="Arial Narrow" w:cs="Arial"/>
          <w:color w:val="00000A"/>
          <w:sz w:val="26"/>
          <w:szCs w:val="26"/>
          <w:lang w:eastAsia="es-ES_tradnl"/>
        </w:rPr>
        <w:t xml:space="preserve">, concretamente en la esquina del edificio de la Escuela de Arte, </w:t>
      </w:r>
      <w:r>
        <w:rPr>
          <w:rFonts w:ascii="Arial Narrow" w:eastAsia="Times New Roman" w:hAnsi="Arial Narrow" w:cs="Arial"/>
          <w:color w:val="00000A"/>
          <w:sz w:val="26"/>
          <w:szCs w:val="26"/>
          <w:lang w:eastAsia="es-ES_tradnl"/>
        </w:rPr>
        <w:t>a una altura similar a la de otros rótulos existentes en la ciudad.</w:t>
      </w:r>
    </w:p>
    <w:p w:rsidR="00336306" w:rsidRDefault="00336306">
      <w:pPr>
        <w:jc w:val="both"/>
        <w:rPr>
          <w:rFonts w:ascii="Arial Narrow" w:eastAsia="Times New Roman" w:hAnsi="Arial Narrow" w:cs="Arial"/>
          <w:color w:val="00000A"/>
          <w:sz w:val="26"/>
          <w:szCs w:val="26"/>
          <w:lang w:eastAsia="es-ES_tradnl"/>
        </w:rPr>
      </w:pPr>
    </w:p>
    <w:p w:rsidR="00336306" w:rsidRDefault="00A41C28">
      <w:pPr>
        <w:jc w:val="both"/>
        <w:rPr>
          <w:rFonts w:ascii="Arial Narrow" w:hAnsi="Arial Narrow"/>
          <w:sz w:val="26"/>
          <w:szCs w:val="26"/>
        </w:rPr>
      </w:pPr>
      <w:r>
        <w:rPr>
          <w:rFonts w:ascii="Arial Narrow" w:eastAsia="Times New Roman" w:hAnsi="Arial Narrow" w:cs="Arial"/>
          <w:color w:val="00000A"/>
          <w:sz w:val="26"/>
          <w:szCs w:val="26"/>
          <w:lang w:eastAsia="es-ES_tradnl"/>
        </w:rPr>
        <w:t>Esta iniciativa tiene como objeto, según explica la Hermandad en su solicitud, “poner el broche de oro a la conmemoración, durante el pasado año 2025, del 225 Aniversario de la hechura de</w:t>
      </w:r>
      <w:r>
        <w:rPr>
          <w:rFonts w:ascii="Arial Narrow" w:eastAsia="Times New Roman" w:hAnsi="Arial Narrow" w:cs="Arial"/>
          <w:color w:val="00000A"/>
          <w:sz w:val="26"/>
          <w:szCs w:val="26"/>
          <w:lang w:eastAsia="es-ES_tradnl"/>
        </w:rPr>
        <w:t xml:space="preserve"> la imagen de Nuestra Madre y Señora de la Soledad. Consideramos que esta efemérides constituye una ocasión especialmente significativa para poner en valor que, desde el año 1564, la ciudad de Jerez rinde culto en este enclave a la devoción de la Soledad"</w:t>
      </w:r>
      <w:r>
        <w:rPr>
          <w:rFonts w:ascii="Arial Narrow" w:eastAsia="Times New Roman" w:hAnsi="Arial Narrow" w:cs="Arial"/>
          <w:color w:val="00000A"/>
          <w:sz w:val="26"/>
          <w:szCs w:val="26"/>
          <w:lang w:eastAsia="es-ES_tradnl"/>
        </w:rPr>
        <w:t xml:space="preserve">. </w:t>
      </w:r>
    </w:p>
    <w:p w:rsidR="00336306" w:rsidRDefault="00A41C28">
      <w:pPr>
        <w:pStyle w:val="Textoindependiente"/>
        <w:spacing w:before="107" w:after="0" w:line="240" w:lineRule="auto"/>
        <w:jc w:val="both"/>
        <w:rPr>
          <w:rFonts w:ascii="Arial Narrow" w:hAnsi="Arial Narrow"/>
          <w:b/>
          <w:bCs/>
          <w:sz w:val="26"/>
          <w:szCs w:val="26"/>
        </w:rPr>
      </w:pPr>
      <w:r>
        <w:rPr>
          <w:rFonts w:ascii="Arial Narrow" w:hAnsi="Arial Narrow"/>
          <w:b/>
          <w:bCs/>
          <w:spacing w:val="-2"/>
          <w:w w:val="105"/>
          <w:sz w:val="26"/>
          <w:szCs w:val="26"/>
        </w:rPr>
        <w:t>Otros asuntos destacados</w:t>
      </w:r>
    </w:p>
    <w:p w:rsidR="00336306" w:rsidRDefault="00A41C28">
      <w:pPr>
        <w:pStyle w:val="Textoindependiente"/>
        <w:spacing w:before="107" w:after="0" w:line="240" w:lineRule="auto"/>
        <w:jc w:val="both"/>
        <w:rPr>
          <w:rFonts w:ascii="Arial Narrow" w:hAnsi="Arial Narrow"/>
          <w:sz w:val="26"/>
          <w:szCs w:val="26"/>
        </w:rPr>
      </w:pPr>
      <w:r>
        <w:rPr>
          <w:rFonts w:ascii="Arial Narrow" w:hAnsi="Arial Narrow"/>
          <w:spacing w:val="-2"/>
          <w:w w:val="105"/>
          <w:sz w:val="26"/>
          <w:szCs w:val="26"/>
        </w:rPr>
        <w:t>Entre otros asuntos de interés que han sido autorizados por la Comisión Local de Patrimonio Histórico figuran los trabajos de reconstrucción parcial de los elementos estructurales dañados de un balcón situado en un edificio de la</w:t>
      </w:r>
      <w:r>
        <w:rPr>
          <w:rFonts w:ascii="Arial Narrow" w:hAnsi="Arial Narrow"/>
          <w:spacing w:val="-2"/>
          <w:w w:val="105"/>
          <w:sz w:val="26"/>
          <w:szCs w:val="26"/>
        </w:rPr>
        <w:t xml:space="preserve"> Plaza Aladro que ha sufrido desprendimientos hacía la vía pública, devolviéndolo a su estado original. La actuación conlleva, además, y como medida de prevención, el estudio de los balcones de plantas superiores con el fin de comprobar su estado de conser</w:t>
      </w:r>
      <w:r>
        <w:rPr>
          <w:rFonts w:ascii="Arial Narrow" w:hAnsi="Arial Narrow"/>
          <w:spacing w:val="-2"/>
          <w:w w:val="105"/>
          <w:sz w:val="26"/>
          <w:szCs w:val="26"/>
        </w:rPr>
        <w:t xml:space="preserve">vación. </w:t>
      </w:r>
    </w:p>
    <w:p w:rsidR="00336306" w:rsidRDefault="00A41C28">
      <w:pPr>
        <w:pStyle w:val="Textoindependiente"/>
        <w:spacing w:before="107" w:after="0" w:line="240" w:lineRule="auto"/>
        <w:jc w:val="both"/>
        <w:rPr>
          <w:rFonts w:ascii="Arial Narrow" w:hAnsi="Arial Narrow"/>
          <w:sz w:val="26"/>
          <w:szCs w:val="26"/>
        </w:rPr>
      </w:pPr>
      <w:r>
        <w:rPr>
          <w:rFonts w:ascii="Arial Narrow" w:hAnsi="Arial Narrow"/>
          <w:spacing w:val="-2"/>
          <w:w w:val="105"/>
          <w:sz w:val="26"/>
          <w:szCs w:val="26"/>
        </w:rPr>
        <w:t xml:space="preserve">También se ha dado luz verde a las siguientes propuestas: obras de mejora en una finca en mal estado de la calle Gaitán consistentes en la limpieza y reposición de tejas en la cubierta, reparación de balcones y cornisas y de zonas desprendidas en </w:t>
      </w:r>
      <w:r>
        <w:rPr>
          <w:rFonts w:ascii="Arial Narrow" w:hAnsi="Arial Narrow"/>
          <w:spacing w:val="-2"/>
          <w:w w:val="105"/>
          <w:sz w:val="26"/>
          <w:szCs w:val="26"/>
        </w:rPr>
        <w:t xml:space="preserve">fachada; </w:t>
      </w:r>
      <w:r>
        <w:rPr>
          <w:rFonts w:ascii="Arial Narrow" w:hAnsi="Arial Narrow"/>
          <w:sz w:val="26"/>
          <w:szCs w:val="26"/>
        </w:rPr>
        <w:t xml:space="preserve"> reforma de la fachada y adaptación interior de un local de la calle Circo para adaptarlo a un establecimiento com</w:t>
      </w:r>
      <w:bookmarkStart w:id="0" w:name="_GoBack"/>
      <w:bookmarkEnd w:id="0"/>
      <w:r>
        <w:rPr>
          <w:rFonts w:ascii="Arial Narrow" w:hAnsi="Arial Narrow"/>
          <w:sz w:val="26"/>
          <w:szCs w:val="26"/>
        </w:rPr>
        <w:t>ercial de venta de material eléctrico;  y adaptación y redistribución interior de un local de la planta baja de un edificio residenci</w:t>
      </w:r>
      <w:r>
        <w:rPr>
          <w:rFonts w:ascii="Arial Narrow" w:hAnsi="Arial Narrow"/>
          <w:sz w:val="26"/>
          <w:szCs w:val="26"/>
        </w:rPr>
        <w:t>al de la calle Sancho Vizcaíno para convertirlo en oficina; y reparación de tejas en una nave catalogada de la calle Zaragoza.</w:t>
      </w:r>
    </w:p>
    <w:p w:rsidR="00336306" w:rsidRDefault="00336306">
      <w:pPr>
        <w:pStyle w:val="Textoindependiente"/>
        <w:spacing w:before="107" w:after="0" w:line="240" w:lineRule="auto"/>
        <w:jc w:val="both"/>
        <w:rPr>
          <w:rFonts w:ascii="Arial Narrow" w:hAnsi="Arial Narrow"/>
          <w:sz w:val="26"/>
          <w:szCs w:val="26"/>
        </w:rPr>
      </w:pPr>
    </w:p>
    <w:p w:rsidR="00336306" w:rsidRPr="00A41C28" w:rsidRDefault="00A41C28">
      <w:pPr>
        <w:pStyle w:val="Textoindependiente"/>
        <w:spacing w:before="107" w:after="0" w:line="240" w:lineRule="auto"/>
        <w:jc w:val="both"/>
        <w:rPr>
          <w:rFonts w:ascii="Arial Narrow" w:hAnsi="Arial Narrow"/>
          <w:sz w:val="26"/>
          <w:szCs w:val="26"/>
        </w:rPr>
      </w:pPr>
      <w:r w:rsidRPr="00A41C28">
        <w:rPr>
          <w:rFonts w:ascii="Arial Narrow" w:hAnsi="Arial Narrow"/>
          <w:iCs/>
          <w:sz w:val="26"/>
          <w:szCs w:val="26"/>
        </w:rPr>
        <w:t>(Se adjunta fotografía)</w:t>
      </w:r>
    </w:p>
    <w:sectPr w:rsidR="00336306" w:rsidRPr="00A41C28">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41C28">
      <w:r>
        <w:separator/>
      </w:r>
    </w:p>
  </w:endnote>
  <w:endnote w:type="continuationSeparator" w:id="0">
    <w:p w:rsidR="00000000" w:rsidRDefault="00A4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41C28">
      <w:r>
        <w:separator/>
      </w:r>
    </w:p>
  </w:footnote>
  <w:footnote w:type="continuationSeparator" w:id="0">
    <w:p w:rsidR="00000000" w:rsidRDefault="00A41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306" w:rsidRDefault="00A41C28">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336306" w:rsidRDefault="003363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336306"/>
    <w:rsid w:val="00336306"/>
    <w:rsid w:val="00A41C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C4117-2232-46F4-9E02-4FFDC286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Contenidodelmarco">
    <w:name w:val="Contenido del marco"/>
    <w:basedOn w:val="Normal"/>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2</Pages>
  <Words>718</Words>
  <Characters>3950</Characters>
  <Application>Microsoft Office Word</Application>
  <DocSecurity>0</DocSecurity>
  <Lines>32</Lines>
  <Paragraphs>9</Paragraphs>
  <ScaleCrop>false</ScaleCrop>
  <Company>Aytojerez</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72</cp:revision>
  <cp:lastPrinted>2026-03-04T10:09:00Z</cp:lastPrinted>
  <dcterms:created xsi:type="dcterms:W3CDTF">2008-04-18T08:06:00Z</dcterms:created>
  <dcterms:modified xsi:type="dcterms:W3CDTF">2026-03-07T19:37:00Z</dcterms:modified>
  <dc:language>es-ES</dc:language>
</cp:coreProperties>
</file>