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D57" w:rsidRDefault="00535D57">
      <w:pPr>
        <w:rPr>
          <w:rFonts w:ascii="Arial Narrow" w:hAnsi="Arial Narrow"/>
          <w:b/>
          <w:bCs/>
          <w:sz w:val="40"/>
          <w:szCs w:val="40"/>
        </w:rPr>
      </w:pPr>
    </w:p>
    <w:p w:rsidR="00C2523F" w:rsidRDefault="00535D57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>Los aparcamientos de La Plata y el Taller de Fiestas ya están a disposición de la ciudadanía durante la Semana Santa</w:t>
      </w:r>
    </w:p>
    <w:p w:rsidR="00C2523F" w:rsidRDefault="00C2523F">
      <w:pPr>
        <w:rPr>
          <w:rFonts w:ascii="Arial Narrow" w:hAnsi="Arial Narrow"/>
          <w:b/>
          <w:bCs/>
        </w:rPr>
      </w:pPr>
    </w:p>
    <w:p w:rsidR="00C2523F" w:rsidRDefault="00535D57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32"/>
          <w:szCs w:val="36"/>
        </w:rPr>
        <w:t xml:space="preserve">Entre ambos ofertan más de 170 plazas para automóviles, bicicletas, motos y monopatines </w:t>
      </w:r>
    </w:p>
    <w:p w:rsidR="00C2523F" w:rsidRDefault="00C2523F">
      <w:pPr>
        <w:rPr>
          <w:rFonts w:ascii="Arial Narrow" w:hAnsi="Arial Narrow"/>
        </w:rPr>
      </w:pPr>
    </w:p>
    <w:p w:rsidR="00C2523F" w:rsidRDefault="007C212C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</w:pPr>
      <w:r>
        <w:rPr>
          <w:rFonts w:ascii="Arial Narrow" w:hAnsi="Arial Narrow"/>
          <w:b/>
          <w:bCs/>
          <w:sz w:val="26"/>
          <w:szCs w:val="26"/>
        </w:rPr>
        <w:t>28</w:t>
      </w:r>
      <w:r w:rsidR="00665145">
        <w:rPr>
          <w:rFonts w:ascii="Arial Narrow" w:hAnsi="Arial Narrow"/>
          <w:b/>
          <w:bCs/>
          <w:sz w:val="26"/>
          <w:szCs w:val="26"/>
        </w:rPr>
        <w:t xml:space="preserve"> de marzo de 2026.</w:t>
      </w:r>
      <w:r w:rsidR="00665145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eastAsia="Calibri" w:hAnsi="Arial Narrow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665145"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>Los usuarios del vehículo privado contarán esta Semana Santa con dos nuevos aparcamientos públicos municipales cerca del centro, uno en el antiguo Taller de Fiestas, en la ronda del Caracol</w:t>
      </w:r>
      <w:r w:rsidR="00535D57"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>,</w:t>
      </w:r>
      <w:r w:rsidR="00665145"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 y otro en el antiguo lavadero Elefante Azul, en La Plata. </w:t>
      </w: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Ambos aparcamientos se abren de forma provisional a falta de </w:t>
      </w:r>
      <w:r w:rsidR="00535D57"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>concluir algunos detalles</w:t>
      </w: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. </w:t>
      </w:r>
    </w:p>
    <w:p w:rsidR="007C212C" w:rsidRPr="007C212C" w:rsidRDefault="007C212C">
      <w:pPr>
        <w:jc w:val="both"/>
        <w:rPr>
          <w:rFonts w:ascii="Arial Narrow" w:eastAsia="Calibri" w:hAnsi="Arial Narrow" w:cs="Times New Roman"/>
          <w:b/>
          <w:color w:val="000000"/>
          <w:sz w:val="26"/>
          <w:szCs w:val="26"/>
          <w:shd w:val="clear" w:color="auto" w:fill="FFFFFF"/>
        </w:rPr>
      </w:pPr>
    </w:p>
    <w:p w:rsidR="007C212C" w:rsidRDefault="007C212C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shd w:val="clear" w:color="auto" w:fill="FFFFFF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>El</w:t>
      </w:r>
      <w:r w:rsidR="00665145"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 aparcamiento construido en el antiguo Taller de Fiestas </w:t>
      </w:r>
      <w:r w:rsidR="00535D57"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>cuenta con</w:t>
      </w:r>
      <w:r w:rsidR="00665145">
        <w:rPr>
          <w:rFonts w:ascii="Arial Narrow" w:eastAsia="Times New Roman" w:hAnsi="Arial Narrow" w:cs="Arial"/>
          <w:color w:val="000000" w:themeColor="text1"/>
          <w:sz w:val="26"/>
          <w:szCs w:val="26"/>
          <w:shd w:val="clear" w:color="auto" w:fill="FFFFFF"/>
          <w:lang w:eastAsia="es-ES"/>
        </w:rPr>
        <w:t xml:space="preserve"> 84 plazas de estacionamiento para automóviles (4 para personas con movilidad reducida y 2 para vehículos eléctricos) y 26 para bicicletas, motos y monopatines. </w:t>
      </w:r>
    </w:p>
    <w:p w:rsidR="0093302E" w:rsidRDefault="0093302E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shd w:val="clear" w:color="auto" w:fill="FFFFFF"/>
          <w:lang w:eastAsia="es-ES"/>
        </w:rPr>
      </w:pPr>
    </w:p>
    <w:p w:rsidR="0093302E" w:rsidRDefault="0093302E" w:rsidP="0093302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obra de este aparcamiento ha sido llevada a cabo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por la</w:t>
      </w:r>
      <w:r>
        <w:rPr>
          <w:rFonts w:ascii="Arial Narrow" w:hAnsi="Arial Narrow"/>
          <w:sz w:val="26"/>
          <w:szCs w:val="26"/>
        </w:rPr>
        <w:t xml:space="preserve"> empresa EOC 2004  S.L. por </w:t>
      </w:r>
      <w:r>
        <w:rPr>
          <w:rFonts w:ascii="Arial Narrow" w:hAnsi="Arial Narrow"/>
          <w:sz w:val="26"/>
          <w:szCs w:val="26"/>
        </w:rPr>
        <w:t>un  importe de 552.181,60 euros</w:t>
      </w:r>
      <w:r w:rsidR="006A456A">
        <w:rPr>
          <w:rFonts w:ascii="Arial Narrow" w:hAnsi="Arial Narrow"/>
          <w:sz w:val="26"/>
          <w:szCs w:val="26"/>
        </w:rPr>
        <w:t xml:space="preserve">, </w:t>
      </w:r>
      <w:r w:rsidR="001B27B6">
        <w:rPr>
          <w:rFonts w:ascii="Arial Narrow" w:hAnsi="Arial Narrow"/>
          <w:sz w:val="26"/>
          <w:szCs w:val="26"/>
        </w:rPr>
        <w:t>enmarcada</w:t>
      </w:r>
      <w:r w:rsidR="006A456A">
        <w:rPr>
          <w:rFonts w:ascii="Arial Narrow" w:hAnsi="Arial Narrow"/>
          <w:sz w:val="26"/>
          <w:szCs w:val="26"/>
        </w:rPr>
        <w:t xml:space="preserve"> en el Plan de Recuperación, Transformación y Resiliencia financiado por la Unión Europea-</w:t>
      </w:r>
      <w:proofErr w:type="spellStart"/>
      <w:r w:rsidR="006A456A">
        <w:rPr>
          <w:rFonts w:ascii="Arial Narrow" w:hAnsi="Arial Narrow"/>
          <w:sz w:val="26"/>
          <w:szCs w:val="26"/>
        </w:rPr>
        <w:t>Next</w:t>
      </w:r>
      <w:proofErr w:type="spellEnd"/>
      <w:r w:rsidR="006A456A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6A456A">
        <w:rPr>
          <w:rFonts w:ascii="Arial Narrow" w:hAnsi="Arial Narrow"/>
          <w:sz w:val="26"/>
          <w:szCs w:val="26"/>
        </w:rPr>
        <w:t>Generation</w:t>
      </w:r>
      <w:proofErr w:type="spellEnd"/>
      <w:r>
        <w:rPr>
          <w:rFonts w:ascii="Arial Narrow" w:hAnsi="Arial Narrow"/>
          <w:sz w:val="26"/>
          <w:szCs w:val="26"/>
        </w:rPr>
        <w:t xml:space="preserve">.  </w:t>
      </w:r>
      <w:r>
        <w:rPr>
          <w:rFonts w:ascii="Arial Narrow" w:hAnsi="Arial Narrow"/>
          <w:sz w:val="26"/>
          <w:szCs w:val="26"/>
        </w:rPr>
        <w:t xml:space="preserve">El espacio </w:t>
      </w:r>
      <w:r>
        <w:rPr>
          <w:rFonts w:ascii="Arial Narrow" w:hAnsi="Arial Narrow"/>
          <w:sz w:val="26"/>
          <w:szCs w:val="26"/>
        </w:rPr>
        <w:t>del nuevo</w:t>
      </w:r>
      <w:r>
        <w:rPr>
          <w:rFonts w:ascii="Arial Narrow" w:hAnsi="Arial Narrow"/>
          <w:sz w:val="26"/>
          <w:szCs w:val="26"/>
        </w:rPr>
        <w:t xml:space="preserve"> aparcamiento corresponde a un conjunto de inmuebles municipales con un espacio libre interior de interconexión entre ellos. Las edificaciones afectadas por este proyecto </w:t>
      </w:r>
      <w:r>
        <w:rPr>
          <w:rFonts w:ascii="Arial Narrow" w:hAnsi="Arial Narrow"/>
          <w:sz w:val="26"/>
          <w:szCs w:val="26"/>
        </w:rPr>
        <w:t>han sido</w:t>
      </w:r>
      <w:r>
        <w:rPr>
          <w:rFonts w:ascii="Arial Narrow" w:hAnsi="Arial Narrow"/>
          <w:sz w:val="26"/>
          <w:szCs w:val="26"/>
        </w:rPr>
        <w:t xml:space="preserve"> los antiguos talleres de la Delegación de Fiestas, la nave paralela a calle Ronda del Caracol, la antigua nave de la firma de Viguetas Castilla y los talleres de carpintería y pintura de la Delegación de Infraestructuras.</w:t>
      </w:r>
    </w:p>
    <w:p w:rsidR="00535D57" w:rsidRDefault="00535D57" w:rsidP="0093302E">
      <w:pPr>
        <w:jc w:val="both"/>
        <w:rPr>
          <w:rFonts w:ascii="Arial Narrow" w:hAnsi="Arial Narrow"/>
          <w:sz w:val="26"/>
          <w:szCs w:val="26"/>
        </w:rPr>
      </w:pPr>
    </w:p>
    <w:p w:rsidR="00535D57" w:rsidRDefault="00535D57" w:rsidP="00535D5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principal objetivo de este aparcamiento es </w:t>
      </w:r>
      <w:r>
        <w:rPr>
          <w:rFonts w:ascii="Arial Narrow" w:hAnsi="Arial Narrow"/>
          <w:sz w:val="26"/>
          <w:szCs w:val="26"/>
        </w:rPr>
        <w:t>disminuir la entrada de vehículos y descongestionar el casco histórico, mediante la dotación de plazas de aparcamiento disuasorias situadas en la periferia.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Igualmente va encaminado a la impulsar la transición digital porque incluye un sistema de parking inteligente y sostenible</w:t>
      </w:r>
      <w:r>
        <w:rPr>
          <w:rFonts w:ascii="Arial Narrow" w:hAnsi="Arial Narrow"/>
          <w:sz w:val="26"/>
          <w:szCs w:val="26"/>
        </w:rPr>
        <w:t>.</w:t>
      </w:r>
    </w:p>
    <w:p w:rsidR="00535D57" w:rsidRDefault="00535D57" w:rsidP="0093302E">
      <w:pPr>
        <w:jc w:val="both"/>
        <w:rPr>
          <w:rFonts w:ascii="Arial Narrow" w:hAnsi="Arial Narrow"/>
          <w:sz w:val="26"/>
          <w:szCs w:val="26"/>
        </w:rPr>
      </w:pPr>
    </w:p>
    <w:p w:rsidR="000F02F6" w:rsidRDefault="007C212C" w:rsidP="000F02F6">
      <w:pPr>
        <w:jc w:val="both"/>
        <w:rPr>
          <w:rStyle w:val="Textoennegrita"/>
          <w:rFonts w:ascii="Arial Narrow" w:eastAsia="Tahoma" w:hAnsi="Arial Narrow" w:cs="Arial"/>
          <w:b w:val="0"/>
          <w:bCs w:val="0"/>
          <w:sz w:val="26"/>
          <w:szCs w:val="26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shd w:val="clear" w:color="auto" w:fill="FFFFFF"/>
          <w:lang w:eastAsia="es-ES"/>
        </w:rPr>
        <w:t xml:space="preserve">Mientras que </w:t>
      </w: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>e</w:t>
      </w:r>
      <w:r w:rsidR="00665145"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>n el aparcamiento de La Plata también estarán disponibles esta Semana Santa más de 90 plazas de aparcamiento para vehículos.</w:t>
      </w:r>
      <w:r w:rsidR="000F02F6"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 </w:t>
      </w:r>
      <w:r w:rsidR="000F02F6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Hay que recordar que el pasado mes de febrero se iniciaron</w:t>
      </w:r>
      <w:r w:rsidR="000F02F6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los trabajos de </w:t>
      </w:r>
      <w:r w:rsidR="000F02F6">
        <w:rPr>
          <w:rStyle w:val="Textoennegrita"/>
          <w:rFonts w:ascii="Arial Narrow" w:eastAsia="Tahoma" w:hAnsi="Arial Narrow" w:cs="Arial"/>
          <w:b w:val="0"/>
          <w:bCs w:val="0"/>
          <w:sz w:val="26"/>
          <w:szCs w:val="26"/>
        </w:rPr>
        <w:t xml:space="preserve">desmontaje del antiguo lavadero de coches del Elefante Azul de la barriada de La Plata para destinarlo </w:t>
      </w:r>
      <w:r w:rsidR="000F02F6">
        <w:rPr>
          <w:rStyle w:val="Textoennegrita"/>
          <w:rFonts w:ascii="Arial Narrow" w:eastAsia="Tahoma" w:hAnsi="Arial Narrow" w:cs="Arial"/>
          <w:b w:val="0"/>
          <w:bCs w:val="0"/>
          <w:sz w:val="26"/>
          <w:szCs w:val="26"/>
        </w:rPr>
        <w:t xml:space="preserve">a </w:t>
      </w:r>
      <w:r w:rsidR="000F02F6">
        <w:rPr>
          <w:rStyle w:val="Textoennegrita"/>
          <w:rFonts w:ascii="Arial Narrow" w:eastAsia="Tahoma" w:hAnsi="Arial Narrow" w:cs="Arial"/>
          <w:b w:val="0"/>
          <w:bCs w:val="0"/>
          <w:sz w:val="26"/>
          <w:szCs w:val="26"/>
        </w:rPr>
        <w:t xml:space="preserve">aparcamiento para los vecinos. Esta nueva infraestructura </w:t>
      </w:r>
      <w:r w:rsidR="000F02F6">
        <w:rPr>
          <w:rStyle w:val="Textoennegrita"/>
          <w:rFonts w:ascii="Arial Narrow" w:eastAsia="Tahoma" w:hAnsi="Arial Narrow" w:cs="Arial"/>
          <w:b w:val="0"/>
          <w:bCs w:val="0"/>
          <w:sz w:val="26"/>
          <w:szCs w:val="26"/>
        </w:rPr>
        <w:t xml:space="preserve">hace </w:t>
      </w:r>
      <w:r w:rsidR="000F02F6">
        <w:rPr>
          <w:rStyle w:val="Textoennegrita"/>
          <w:rFonts w:ascii="Arial Narrow" w:eastAsia="Tahoma" w:hAnsi="Arial Narrow" w:cs="Arial"/>
          <w:b w:val="0"/>
          <w:bCs w:val="0"/>
          <w:sz w:val="26"/>
          <w:szCs w:val="26"/>
        </w:rPr>
        <w:t xml:space="preserve">posible facilitar el estacionamiento y mejorar la movilidad y la accesibilidad en este sector de la ciudad. </w:t>
      </w:r>
    </w:p>
    <w:p w:rsidR="00535D57" w:rsidRDefault="00535D57" w:rsidP="000F02F6">
      <w:pPr>
        <w:jc w:val="both"/>
        <w:rPr>
          <w:rStyle w:val="Textoennegrita"/>
          <w:rFonts w:ascii="Arial Narrow" w:eastAsia="Tahoma" w:hAnsi="Arial Narrow" w:cs="Arial"/>
          <w:b w:val="0"/>
          <w:bCs w:val="0"/>
          <w:sz w:val="26"/>
          <w:szCs w:val="26"/>
        </w:rPr>
      </w:pPr>
    </w:p>
    <w:p w:rsidR="00535D57" w:rsidRDefault="00535D57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 w:rsidRPr="00535D57">
        <w:rPr>
          <w:rStyle w:val="Textoennegrita"/>
          <w:rFonts w:ascii="Arial Narrow" w:eastAsia="Tahoma" w:hAnsi="Arial Narrow" w:cs="Arial"/>
          <w:bCs w:val="0"/>
          <w:sz w:val="26"/>
          <w:szCs w:val="26"/>
        </w:rPr>
        <w:t>Espacios para PMR</w:t>
      </w:r>
    </w:p>
    <w:p w:rsidR="00C2523F" w:rsidRPr="00535D57" w:rsidRDefault="00665145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bookmarkStart w:id="0" w:name="_GoBack"/>
      <w:bookmarkEnd w:id="0"/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lastRenderedPageBreak/>
        <w:t>Destacar igualmente que las personas con movilidad reducida contarán con espacio reservado en el Callejón de los Bolos, Plaza Aladro, Cuesta del Espíritu Santo y Calle Armas.</w:t>
      </w:r>
    </w:p>
    <w:p w:rsidR="00535D57" w:rsidRDefault="00535D57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>(Se adjunta fotografías)</w:t>
      </w:r>
    </w:p>
    <w:p w:rsidR="00C2523F" w:rsidRDefault="00C2523F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</w:p>
    <w:p w:rsidR="00C2523F" w:rsidRDefault="00C2523F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</w:p>
    <w:p w:rsidR="00C2523F" w:rsidRDefault="0066514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 </w:t>
      </w:r>
    </w:p>
    <w:sectPr w:rsidR="00C2523F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2DE" w:rsidRDefault="00665145">
      <w:r>
        <w:separator/>
      </w:r>
    </w:p>
  </w:endnote>
  <w:endnote w:type="continuationSeparator" w:id="0">
    <w:p w:rsidR="001F22DE" w:rsidRDefault="0066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2DE" w:rsidRDefault="00665145">
      <w:r>
        <w:separator/>
      </w:r>
    </w:p>
  </w:footnote>
  <w:footnote w:type="continuationSeparator" w:id="0">
    <w:p w:rsidR="001F22DE" w:rsidRDefault="00665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3F" w:rsidRDefault="0066514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523F" w:rsidRDefault="00C252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C06DB"/>
    <w:multiLevelType w:val="multilevel"/>
    <w:tmpl w:val="4A029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B601FC"/>
    <w:multiLevelType w:val="hybridMultilevel"/>
    <w:tmpl w:val="06F2B312"/>
    <w:lvl w:ilvl="0" w:tplc="2DD00D7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D030B"/>
    <w:multiLevelType w:val="multilevel"/>
    <w:tmpl w:val="E8F6BB08"/>
    <w:lvl w:ilvl="0">
      <w:start w:val="1"/>
      <w:numFmt w:val="bullet"/>
      <w:pStyle w:val="Listaconvieta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4FA320C"/>
    <w:multiLevelType w:val="multilevel"/>
    <w:tmpl w:val="665AEFEE"/>
    <w:lvl w:ilvl="0">
      <w:start w:val="1"/>
      <w:numFmt w:val="bullet"/>
      <w:pStyle w:val="Listaconvietas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F433A28"/>
    <w:multiLevelType w:val="multilevel"/>
    <w:tmpl w:val="C09E040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F3557D2"/>
    <w:multiLevelType w:val="multilevel"/>
    <w:tmpl w:val="CE4608DA"/>
    <w:lvl w:ilvl="0">
      <w:start w:val="1"/>
      <w:numFmt w:val="decimal"/>
      <w:pStyle w:val="Listaconnmeros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3F"/>
    <w:rsid w:val="000F02F6"/>
    <w:rsid w:val="001B27B6"/>
    <w:rsid w:val="001F22DE"/>
    <w:rsid w:val="00535D57"/>
    <w:rsid w:val="00665145"/>
    <w:rsid w:val="006A456A"/>
    <w:rsid w:val="007C212C"/>
    <w:rsid w:val="007D1375"/>
    <w:rsid w:val="0093302E"/>
    <w:rsid w:val="00C2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FEF82-82A7-4655-9067-3EA749ED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numPr>
        <w:numId w:val="4"/>
      </w:numPr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numPr>
        <w:numId w:val="3"/>
      </w:numPr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numPr>
        <w:numId w:val="2"/>
      </w:numPr>
      <w:spacing w:after="200" w:line="360" w:lineRule="auto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numPr>
        <w:numId w:val="1"/>
      </w:numPr>
      <w:spacing w:after="20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7</cp:revision>
  <cp:lastPrinted>2026-03-13T13:05:00Z</cp:lastPrinted>
  <dcterms:created xsi:type="dcterms:W3CDTF">2026-03-28T09:01:00Z</dcterms:created>
  <dcterms:modified xsi:type="dcterms:W3CDTF">2026-03-28T09:18:00Z</dcterms:modified>
  <dc:language>es-ES</dc:language>
</cp:coreProperties>
</file>