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A4" w:rsidRDefault="00E941A4" w:rsidP="00E941A4">
      <w:pPr>
        <w:spacing w:after="227"/>
        <w:jc w:val="both"/>
        <w:rPr>
          <w:b/>
          <w:color w:val="000000" w:themeColor="text1"/>
          <w:sz w:val="36"/>
          <w:szCs w:val="36"/>
        </w:rPr>
      </w:pPr>
    </w:p>
    <w:p w:rsidR="00E941A4" w:rsidRPr="00E941A4" w:rsidRDefault="00E941A4" w:rsidP="00E941A4">
      <w:pPr>
        <w:spacing w:after="227"/>
        <w:rPr>
          <w:rFonts w:ascii="Arial Narrow" w:hAnsi="Arial Narrow"/>
          <w:sz w:val="40"/>
          <w:szCs w:val="40"/>
        </w:rPr>
      </w:pPr>
      <w:r w:rsidRPr="00E941A4">
        <w:rPr>
          <w:rFonts w:ascii="Arial Narrow" w:hAnsi="Arial Narrow"/>
          <w:b/>
          <w:color w:val="000000" w:themeColor="text1"/>
          <w:sz w:val="40"/>
          <w:szCs w:val="40"/>
        </w:rPr>
        <w:t>La</w:t>
      </w:r>
      <w:r w:rsidRPr="00E941A4">
        <w:rPr>
          <w:rFonts w:ascii="Arial Narrow" w:hAnsi="Arial Narrow"/>
          <w:b/>
          <w:iCs/>
          <w:color w:val="000000" w:themeColor="text1"/>
          <w:sz w:val="40"/>
          <w:szCs w:val="40"/>
        </w:rPr>
        <w:t xml:space="preserve"> </w:t>
      </w:r>
      <w:r w:rsidRPr="00E941A4">
        <w:rPr>
          <w:rFonts w:ascii="Arial Narrow" w:hAnsi="Arial Narrow"/>
          <w:b/>
          <w:sz w:val="40"/>
          <w:szCs w:val="40"/>
        </w:rPr>
        <w:t xml:space="preserve">parada de autobús metropolitano del Hospital de Jerez entra en servicio hoy </w:t>
      </w:r>
    </w:p>
    <w:p w:rsidR="00E941A4" w:rsidRPr="00E941A4" w:rsidRDefault="00E941A4" w:rsidP="00E941A4">
      <w:pPr>
        <w:pStyle w:val="Subtitulo"/>
        <w:suppressAutoHyphens/>
        <w:spacing w:after="227" w:line="240" w:lineRule="auto"/>
        <w:jc w:val="left"/>
        <w:rPr>
          <w:rStyle w:val="Fuentedeprrafopredeter2"/>
          <w:rFonts w:ascii="Arial Narrow" w:eastAsia="Calibri" w:hAnsi="Arial Narrow" w:cs="Arial"/>
          <w:color w:val="005E00"/>
          <w:spacing w:val="6"/>
          <w:kern w:val="2"/>
          <w:sz w:val="36"/>
          <w:szCs w:val="36"/>
          <w:lang w:eastAsia="es-ES_tradnl" w:bidi="hi-IN"/>
        </w:rPr>
      </w:pPr>
      <w:r w:rsidRPr="00E941A4">
        <w:rPr>
          <w:rStyle w:val="Fuentedeprrafopredeter2"/>
          <w:rFonts w:ascii="Arial Narrow" w:eastAsia="Calibri" w:hAnsi="Arial Narrow" w:cs="Arial"/>
          <w:color w:val="005E00"/>
          <w:spacing w:val="6"/>
          <w:kern w:val="2"/>
          <w:sz w:val="36"/>
          <w:szCs w:val="36"/>
          <w:lang w:eastAsia="es-ES_tradnl" w:bidi="hi-IN"/>
        </w:rPr>
        <w:t xml:space="preserve">Las líneas que proceden de la carretera entre Jerez y Trebujena paran dentro del centro hospitalario, junto al acceso al edificio principal </w:t>
      </w:r>
    </w:p>
    <w:p w:rsidR="00E941A4" w:rsidRPr="00E941A4" w:rsidRDefault="00E941A4" w:rsidP="00E941A4">
      <w:pPr>
        <w:pStyle w:val="Subtitulo"/>
        <w:suppressAutoHyphens/>
        <w:spacing w:after="227" w:line="240" w:lineRule="auto"/>
        <w:jc w:val="left"/>
        <w:rPr>
          <w:rStyle w:val="Fuentedeprrafopredeter2"/>
          <w:rFonts w:ascii="Arial Narrow" w:eastAsia="Calibri" w:hAnsi="Arial Narrow" w:cs="Arial"/>
          <w:color w:val="005E00"/>
          <w:spacing w:val="6"/>
          <w:kern w:val="2"/>
          <w:sz w:val="36"/>
          <w:szCs w:val="36"/>
          <w:lang w:eastAsia="es-ES_tradnl" w:bidi="hi-IN"/>
        </w:rPr>
      </w:pPr>
      <w:r w:rsidRPr="00E941A4">
        <w:rPr>
          <w:rStyle w:val="Fuentedeprrafopredeter2"/>
          <w:rFonts w:ascii="Arial Narrow" w:eastAsia="Calibri" w:hAnsi="Arial Narrow" w:cs="Arial"/>
          <w:color w:val="005E00"/>
          <w:spacing w:val="6"/>
          <w:kern w:val="2"/>
          <w:sz w:val="36"/>
          <w:szCs w:val="36"/>
          <w:lang w:eastAsia="es-ES_tradnl" w:bidi="hi-IN"/>
        </w:rPr>
        <w:t xml:space="preserve">Mercedes Colombo realiza una visita técnica con la alcaldesa </w:t>
      </w:r>
      <w:r>
        <w:rPr>
          <w:rStyle w:val="Fuentedeprrafopredeter2"/>
          <w:rFonts w:ascii="Arial Narrow" w:eastAsia="Calibri" w:hAnsi="Arial Narrow" w:cs="Arial"/>
          <w:color w:val="005E00"/>
          <w:spacing w:val="6"/>
          <w:kern w:val="2"/>
          <w:sz w:val="36"/>
          <w:szCs w:val="36"/>
          <w:lang w:eastAsia="es-ES_tradnl" w:bidi="hi-IN"/>
        </w:rPr>
        <w:t>de Jerez, María José García-Pelayo</w:t>
      </w:r>
      <w:r w:rsidRPr="00E941A4">
        <w:rPr>
          <w:rStyle w:val="Fuentedeprrafopredeter2"/>
          <w:rFonts w:ascii="Arial Narrow" w:eastAsia="Calibri" w:hAnsi="Arial Narrow" w:cs="Arial"/>
          <w:color w:val="005E00"/>
          <w:spacing w:val="6"/>
          <w:kern w:val="2"/>
          <w:sz w:val="36"/>
          <w:szCs w:val="36"/>
          <w:lang w:eastAsia="es-ES_tradnl" w:bidi="hi-IN"/>
        </w:rPr>
        <w:t>, las delegadas de Sanidad y Fomento y el Consorcio</w:t>
      </w:r>
    </w:p>
    <w:p w:rsidR="00E941A4" w:rsidRPr="00E941A4" w:rsidRDefault="00E941A4" w:rsidP="00E941A4">
      <w:pPr>
        <w:jc w:val="both"/>
        <w:rPr>
          <w:rFonts w:ascii="Arial Narrow" w:eastAsia="Arial" w:hAnsi="Arial Narrow"/>
          <w:sz w:val="26"/>
          <w:szCs w:val="26"/>
          <w:lang w:eastAsia="es-ES"/>
        </w:rPr>
      </w:pPr>
      <w:r w:rsidRPr="00E941A4">
        <w:rPr>
          <w:rFonts w:ascii="Arial Narrow" w:hAnsi="Arial Narrow"/>
          <w:b/>
          <w:sz w:val="26"/>
          <w:szCs w:val="26"/>
        </w:rPr>
        <w:t>1 de abril de 2026</w:t>
      </w:r>
      <w:r w:rsidRPr="00E941A4">
        <w:rPr>
          <w:rFonts w:ascii="Arial Narrow" w:hAnsi="Arial Narrow"/>
          <w:sz w:val="26"/>
          <w:szCs w:val="26"/>
        </w:rPr>
        <w:t xml:space="preserve">. </w:t>
      </w:r>
      <w:r w:rsidRPr="00E941A4">
        <w:rPr>
          <w:rFonts w:ascii="Arial Narrow" w:hAnsi="Arial Narrow"/>
          <w:sz w:val="26"/>
          <w:szCs w:val="26"/>
        </w:rPr>
        <w:t>Hoy entra en servicio la parada para autobuses metropolitanos e interurbanos</w:t>
      </w:r>
      <w:bookmarkStart w:id="0" w:name="_GoBack"/>
      <w:bookmarkEnd w:id="0"/>
      <w:r w:rsidRPr="00E941A4">
        <w:rPr>
          <w:rFonts w:ascii="Arial Narrow" w:hAnsi="Arial Narrow"/>
          <w:sz w:val="26"/>
          <w:szCs w:val="26"/>
        </w:rPr>
        <w:t xml:space="preserve"> situada junto al acceso al edificio principal, en el interior del recinto del Hospital Universitario de Jerez. Ya está a disposición de las personas usuarias del transporte público esta infraestructura, que cuenta con una longitud de 53,7 metros, y está diseñada para la detención simultánea de hasta 3 autobuses. De este modo puede ser utilizada por varias líneas de conexión de Jerez con Cádiz, Rota, </w:t>
      </w:r>
      <w:proofErr w:type="spellStart"/>
      <w:r w:rsidRPr="00E941A4">
        <w:rPr>
          <w:rFonts w:ascii="Arial Narrow" w:hAnsi="Arial Narrow"/>
          <w:sz w:val="26"/>
          <w:szCs w:val="26"/>
        </w:rPr>
        <w:t>Chipiona</w:t>
      </w:r>
      <w:proofErr w:type="spellEnd"/>
      <w:r w:rsidRPr="00E941A4">
        <w:rPr>
          <w:rFonts w:ascii="Arial Narrow" w:hAnsi="Arial Narrow"/>
          <w:sz w:val="26"/>
          <w:szCs w:val="26"/>
        </w:rPr>
        <w:t xml:space="preserve">, Sanlúcar, Arcos de la Frontera, Trebujena, </w:t>
      </w:r>
      <w:proofErr w:type="spellStart"/>
      <w:r w:rsidRPr="00E941A4">
        <w:rPr>
          <w:rFonts w:ascii="Arial Narrow" w:hAnsi="Arial Narrow"/>
          <w:sz w:val="26"/>
          <w:szCs w:val="26"/>
        </w:rPr>
        <w:t>Villamartín</w:t>
      </w:r>
      <w:proofErr w:type="spellEnd"/>
      <w:r w:rsidRPr="00E941A4">
        <w:rPr>
          <w:rFonts w:ascii="Arial Narrow" w:hAnsi="Arial Narrow"/>
          <w:sz w:val="26"/>
          <w:szCs w:val="26"/>
        </w:rPr>
        <w:t xml:space="preserve">, </w:t>
      </w:r>
      <w:proofErr w:type="spellStart"/>
      <w:r w:rsidRPr="00E941A4">
        <w:rPr>
          <w:rFonts w:ascii="Arial Narrow" w:hAnsi="Arial Narrow"/>
          <w:sz w:val="26"/>
          <w:szCs w:val="26"/>
        </w:rPr>
        <w:t>Bornos</w:t>
      </w:r>
      <w:proofErr w:type="spellEnd"/>
      <w:r w:rsidRPr="00E941A4">
        <w:rPr>
          <w:rFonts w:ascii="Arial Narrow" w:hAnsi="Arial Narrow"/>
          <w:sz w:val="26"/>
          <w:szCs w:val="26"/>
        </w:rPr>
        <w:t xml:space="preserve">, Algar, Prado del Rey, El Bosque, </w:t>
      </w:r>
      <w:proofErr w:type="spellStart"/>
      <w:r w:rsidRPr="00E941A4">
        <w:rPr>
          <w:rFonts w:ascii="Arial Narrow" w:hAnsi="Arial Narrow"/>
          <w:sz w:val="26"/>
          <w:szCs w:val="26"/>
        </w:rPr>
        <w:t>Ubrique</w:t>
      </w:r>
      <w:proofErr w:type="spellEnd"/>
      <w:r w:rsidRPr="00E941A4">
        <w:rPr>
          <w:rFonts w:ascii="Arial Narrow" w:hAnsi="Arial Narrow"/>
          <w:sz w:val="26"/>
          <w:szCs w:val="26"/>
        </w:rPr>
        <w:t xml:space="preserve"> y Mesas de Asta.</w:t>
      </w:r>
    </w:p>
    <w:p w:rsidR="00E941A4" w:rsidRPr="00E941A4" w:rsidRDefault="00E941A4" w:rsidP="00E941A4">
      <w:pPr>
        <w:jc w:val="both"/>
        <w:rPr>
          <w:rFonts w:ascii="Arial Narrow" w:hAnsi="Arial Narrow"/>
          <w:sz w:val="26"/>
          <w:szCs w:val="26"/>
        </w:rPr>
      </w:pPr>
    </w:p>
    <w:p w:rsidR="00E941A4" w:rsidRPr="00E941A4" w:rsidRDefault="00E941A4" w:rsidP="00E941A4">
      <w:pPr>
        <w:jc w:val="both"/>
        <w:rPr>
          <w:rFonts w:ascii="Arial Narrow" w:hAnsi="Arial Narrow"/>
          <w:sz w:val="26"/>
          <w:szCs w:val="26"/>
        </w:rPr>
      </w:pPr>
      <w:r w:rsidRPr="00E941A4">
        <w:rPr>
          <w:rFonts w:ascii="Arial Narrow" w:hAnsi="Arial Narrow"/>
          <w:sz w:val="26"/>
          <w:szCs w:val="26"/>
        </w:rPr>
        <w:t>Las dos paradas que daban servicio al hospital se encontraban situadas en la carretera de Jerez a Trebujena, existiendo una gran distancia a pie hasta la entrada al hospital, sumado al inconveniente que supone el gran desnivel entre ambos. A partir de hoy, las líneas de autobuses que circulan por esta carretera se desvían parcialmente de su itinerario actual para acceder al recinto hospitalario, y efectúan todas parada junto al acceso al edificio del Hospital General, para la llegada de personas usuarias y personal sanitario al recinto.</w:t>
      </w:r>
    </w:p>
    <w:p w:rsidR="00E941A4" w:rsidRPr="00E941A4" w:rsidRDefault="00E941A4" w:rsidP="00E941A4">
      <w:pPr>
        <w:jc w:val="both"/>
        <w:rPr>
          <w:rFonts w:ascii="Arial Narrow" w:hAnsi="Arial Narrow"/>
          <w:sz w:val="26"/>
          <w:szCs w:val="26"/>
        </w:rPr>
      </w:pPr>
    </w:p>
    <w:p w:rsidR="00E941A4" w:rsidRPr="00E941A4" w:rsidRDefault="00E941A4" w:rsidP="00E941A4">
      <w:pPr>
        <w:jc w:val="both"/>
        <w:rPr>
          <w:rFonts w:ascii="Arial Narrow" w:hAnsi="Arial Narrow"/>
          <w:sz w:val="26"/>
          <w:szCs w:val="26"/>
        </w:rPr>
      </w:pPr>
      <w:r w:rsidRPr="00E941A4">
        <w:rPr>
          <w:rFonts w:ascii="Arial Narrow" w:hAnsi="Arial Narrow"/>
          <w:sz w:val="26"/>
          <w:szCs w:val="26"/>
        </w:rPr>
        <w:t xml:space="preserve">Los trabajos desarrollados en esta parada de transporte público que atiende al recinto hospitalario corresponden a un convenio de colaboración suscrito entre el Consorcio de Transportes de la Bahía de Cádiz y el Servicio Andaluz de Salud y aprobado por el Consejo de Administración del Consorcio. </w:t>
      </w:r>
    </w:p>
    <w:p w:rsidR="00E941A4" w:rsidRPr="00E941A4" w:rsidRDefault="00E941A4" w:rsidP="00E941A4">
      <w:pPr>
        <w:jc w:val="both"/>
        <w:rPr>
          <w:rFonts w:ascii="Arial Narrow" w:hAnsi="Arial Narrow"/>
          <w:sz w:val="26"/>
          <w:szCs w:val="26"/>
        </w:rPr>
      </w:pPr>
    </w:p>
    <w:p w:rsidR="00E941A4" w:rsidRPr="00E941A4" w:rsidRDefault="00E941A4" w:rsidP="00E941A4">
      <w:pPr>
        <w:jc w:val="both"/>
        <w:rPr>
          <w:rFonts w:ascii="Arial Narrow" w:hAnsi="Arial Narrow"/>
          <w:sz w:val="26"/>
          <w:szCs w:val="26"/>
        </w:rPr>
      </w:pPr>
      <w:r w:rsidRPr="00E941A4">
        <w:rPr>
          <w:rFonts w:ascii="Arial Narrow" w:hAnsi="Arial Narrow"/>
          <w:sz w:val="26"/>
          <w:szCs w:val="26"/>
        </w:rPr>
        <w:t>Las tareas realizadas han ido dirigidas además a la reordenación de la circulación de los autobuses dentro del recinto, la ampliación del acerado para espera de usuarios, el recrecido de la calzada para la zona exclusiva de detención de autobuses y el suministro e instalación de dos marquesinas y mobiliario urbano. Estas actuaciones hacen referencia a las condiciones de accesibilidad, proximidad y el confort de los usuarios del servicio de transporte público, en el ámbito de la movilidad sostenible.</w:t>
      </w:r>
    </w:p>
    <w:p w:rsidR="00E941A4" w:rsidRPr="00E941A4" w:rsidRDefault="00E941A4" w:rsidP="00E941A4">
      <w:pPr>
        <w:jc w:val="both"/>
        <w:rPr>
          <w:rFonts w:ascii="Arial Narrow" w:hAnsi="Arial Narrow"/>
          <w:sz w:val="26"/>
          <w:szCs w:val="26"/>
        </w:rPr>
      </w:pPr>
    </w:p>
    <w:p w:rsidR="00E941A4" w:rsidRPr="00E941A4" w:rsidRDefault="00E941A4" w:rsidP="00E941A4">
      <w:pPr>
        <w:jc w:val="both"/>
        <w:rPr>
          <w:rFonts w:ascii="Arial Narrow" w:hAnsi="Arial Narrow"/>
          <w:sz w:val="26"/>
          <w:szCs w:val="26"/>
        </w:rPr>
      </w:pPr>
      <w:r w:rsidRPr="00E941A4">
        <w:rPr>
          <w:rFonts w:ascii="Arial Narrow" w:hAnsi="Arial Narrow"/>
          <w:sz w:val="26"/>
          <w:szCs w:val="26"/>
        </w:rPr>
        <w:lastRenderedPageBreak/>
        <w:t xml:space="preserve">De este modo, la puesta en servicio de esta parada contempla, como medidas para dotar de accesibilidad a las personas usuarias, la instalación de una franja de solería </w:t>
      </w:r>
      <w:proofErr w:type="spellStart"/>
      <w:r w:rsidRPr="00E941A4">
        <w:rPr>
          <w:rFonts w:ascii="Arial Narrow" w:hAnsi="Arial Narrow"/>
          <w:sz w:val="26"/>
          <w:szCs w:val="26"/>
        </w:rPr>
        <w:t>podotáctil</w:t>
      </w:r>
      <w:proofErr w:type="spellEnd"/>
      <w:r w:rsidRPr="00E941A4">
        <w:rPr>
          <w:rFonts w:ascii="Arial Narrow" w:hAnsi="Arial Narrow"/>
          <w:sz w:val="26"/>
          <w:szCs w:val="26"/>
        </w:rPr>
        <w:t xml:space="preserve"> de 40 centímetros de anchura, en toda la longitud de la parada, y de dos franjas de detección tacto-visual de acanaladura, de 120 centímetros de ancho, en sentido transversal al de la línea de marcha en todo el ancho de la acera, junto a la zona de marquesinas. También está incluida la reposición de pasos de peatones y la ejecución de vados, incluyendo solería </w:t>
      </w:r>
      <w:proofErr w:type="spellStart"/>
      <w:r w:rsidRPr="00E941A4">
        <w:rPr>
          <w:rFonts w:ascii="Arial Narrow" w:hAnsi="Arial Narrow"/>
          <w:sz w:val="26"/>
          <w:szCs w:val="26"/>
        </w:rPr>
        <w:t>podotáctil</w:t>
      </w:r>
      <w:proofErr w:type="spellEnd"/>
      <w:r w:rsidRPr="00E941A4">
        <w:rPr>
          <w:rFonts w:ascii="Arial Narrow" w:hAnsi="Arial Narrow"/>
          <w:sz w:val="26"/>
          <w:szCs w:val="26"/>
        </w:rPr>
        <w:t xml:space="preserve"> en color rojo, de contraste cromático, para señalizar hacia la zona central del paso de peatones.</w:t>
      </w:r>
    </w:p>
    <w:p w:rsidR="00E941A4" w:rsidRPr="00E941A4" w:rsidRDefault="00E941A4" w:rsidP="00E941A4">
      <w:pPr>
        <w:jc w:val="both"/>
        <w:rPr>
          <w:rFonts w:ascii="Arial Narrow" w:hAnsi="Arial Narrow"/>
          <w:sz w:val="26"/>
          <w:szCs w:val="26"/>
        </w:rPr>
      </w:pPr>
    </w:p>
    <w:p w:rsidR="00E941A4" w:rsidRPr="00E941A4" w:rsidRDefault="00E941A4" w:rsidP="00E941A4">
      <w:pPr>
        <w:pStyle w:val="Descripcin2"/>
        <w:spacing w:before="0" w:after="0"/>
        <w:jc w:val="both"/>
        <w:rPr>
          <w:rFonts w:ascii="Arial Narrow" w:hAnsi="Arial Narrow"/>
          <w:i w:val="0"/>
          <w:sz w:val="26"/>
          <w:szCs w:val="26"/>
        </w:rPr>
      </w:pPr>
      <w:r w:rsidRPr="00E941A4">
        <w:rPr>
          <w:rFonts w:ascii="Arial Narrow" w:hAnsi="Arial Narrow"/>
          <w:i w:val="0"/>
          <w:sz w:val="26"/>
          <w:szCs w:val="26"/>
        </w:rPr>
        <w:t>La delegada del Gobierno de la Junta de Andalucía en la provincia de Cádiz, Mercedes Colombo; la alcaldesa de Jerez, María José García-Pelayo, y las delegadas territoriales de Fomento, Articulación del Territorio y Vivienda, Carmen Sánchez, y de Sanidad y Consumo, Eva Pajares, han realizado una visita técnica a la zona hospitalaria donde se ha instalado esta parada. Han estado acompañadas por otros representantes del Ayuntamiento de Jerez, la directora gerente del Consorcio de Transportes de la Bahía de Cádiz, Concepción Parra, y la gerente del Área de Gestión Sanitaria de Jerez, Costa Noroeste y Sierra de Cádiz, Lourdes García.</w:t>
      </w:r>
    </w:p>
    <w:p w:rsidR="00E941A4" w:rsidRPr="00E941A4" w:rsidRDefault="00E941A4" w:rsidP="00E941A4">
      <w:pPr>
        <w:pStyle w:val="Descripcin2"/>
        <w:spacing w:before="0" w:after="0"/>
        <w:jc w:val="both"/>
        <w:rPr>
          <w:rFonts w:ascii="Arial Narrow" w:hAnsi="Arial Narrow"/>
          <w:i w:val="0"/>
          <w:sz w:val="26"/>
          <w:szCs w:val="26"/>
        </w:rPr>
      </w:pPr>
    </w:p>
    <w:p w:rsidR="00E941A4" w:rsidRPr="00E941A4" w:rsidRDefault="00E941A4" w:rsidP="00E941A4">
      <w:pPr>
        <w:pStyle w:val="Descripcin2"/>
        <w:spacing w:before="0" w:after="0"/>
        <w:jc w:val="both"/>
        <w:rPr>
          <w:rFonts w:ascii="Arial Narrow" w:hAnsi="Arial Narrow"/>
          <w:b/>
          <w:bCs/>
          <w:sz w:val="26"/>
          <w:szCs w:val="26"/>
        </w:rPr>
      </w:pPr>
      <w:r w:rsidRPr="00E941A4">
        <w:rPr>
          <w:rFonts w:ascii="Arial Narrow" w:hAnsi="Arial Narrow"/>
          <w:b/>
          <w:bCs/>
          <w:i w:val="0"/>
          <w:sz w:val="26"/>
          <w:szCs w:val="26"/>
        </w:rPr>
        <w:t>Vehículos y líneas metropolitanas</w:t>
      </w:r>
    </w:p>
    <w:p w:rsidR="00E941A4" w:rsidRPr="00E941A4" w:rsidRDefault="00E941A4" w:rsidP="00E941A4">
      <w:pPr>
        <w:jc w:val="both"/>
        <w:rPr>
          <w:rFonts w:ascii="Arial Narrow" w:hAnsi="Arial Narrow"/>
          <w:sz w:val="26"/>
          <w:szCs w:val="26"/>
        </w:rPr>
      </w:pPr>
    </w:p>
    <w:p w:rsidR="00E941A4" w:rsidRPr="00E941A4" w:rsidRDefault="00E941A4" w:rsidP="00E941A4">
      <w:pPr>
        <w:jc w:val="both"/>
        <w:rPr>
          <w:rFonts w:ascii="Arial Narrow" w:hAnsi="Arial Narrow"/>
          <w:sz w:val="26"/>
          <w:szCs w:val="26"/>
        </w:rPr>
      </w:pPr>
      <w:r w:rsidRPr="00E941A4">
        <w:rPr>
          <w:rFonts w:ascii="Arial Narrow" w:hAnsi="Arial Narrow"/>
          <w:sz w:val="26"/>
          <w:szCs w:val="26"/>
        </w:rPr>
        <w:t>Con los horarios vigentes del calendario de invierno, el número total de vehículos de líneas metropolitanas que accederán al recinto hospitalario será de 33 al día de lunes a viernes, y 12 en sábado, domingo y festivo. A lo anterior se suman 12 expediciones de la línea interurbana Jerez-Trebujena, que circulan de lunes a viernes laborable.</w:t>
      </w:r>
    </w:p>
    <w:p w:rsidR="00E941A4" w:rsidRPr="00E941A4" w:rsidRDefault="00E941A4" w:rsidP="00E941A4">
      <w:pPr>
        <w:jc w:val="both"/>
        <w:rPr>
          <w:rFonts w:ascii="Arial Narrow" w:hAnsi="Arial Narrow"/>
          <w:sz w:val="26"/>
          <w:szCs w:val="26"/>
        </w:rPr>
      </w:pPr>
    </w:p>
    <w:p w:rsidR="00E941A4" w:rsidRPr="00E941A4" w:rsidRDefault="00E941A4" w:rsidP="00E941A4">
      <w:pPr>
        <w:jc w:val="both"/>
        <w:rPr>
          <w:rFonts w:ascii="Arial Narrow" w:hAnsi="Arial Narrow"/>
          <w:sz w:val="26"/>
          <w:szCs w:val="26"/>
        </w:rPr>
      </w:pPr>
      <w:r w:rsidRPr="00E941A4">
        <w:rPr>
          <w:rFonts w:ascii="Arial Narrow" w:hAnsi="Arial Narrow"/>
          <w:sz w:val="26"/>
          <w:szCs w:val="26"/>
        </w:rPr>
        <w:t>En total, suman actualmente 249 vehículos semanales los que atienden la parada del Hospital Universitario de Jerez, y que realizarán parada en la nueva parada construida, añadiendo los servicios que se prestan con líneas metropolitanas e interurbanas.</w:t>
      </w:r>
    </w:p>
    <w:p w:rsidR="00E941A4" w:rsidRPr="00E941A4" w:rsidRDefault="00E941A4" w:rsidP="00E941A4">
      <w:pPr>
        <w:jc w:val="both"/>
        <w:rPr>
          <w:rFonts w:ascii="Arial Narrow" w:hAnsi="Arial Narrow"/>
          <w:sz w:val="26"/>
          <w:szCs w:val="26"/>
        </w:rPr>
      </w:pPr>
    </w:p>
    <w:p w:rsidR="00C11D94" w:rsidRPr="00E941A4" w:rsidRDefault="00C11D94" w:rsidP="00E941A4">
      <w:pPr>
        <w:rPr>
          <w:rFonts w:ascii="Arial Narrow" w:hAnsi="Arial Narrow"/>
          <w:sz w:val="26"/>
          <w:szCs w:val="26"/>
        </w:rPr>
      </w:pPr>
    </w:p>
    <w:sectPr w:rsidR="00C11D94" w:rsidRPr="00E941A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5D1" w:rsidRDefault="001310F5">
      <w:r>
        <w:separator/>
      </w:r>
    </w:p>
  </w:endnote>
  <w:endnote w:type="continuationSeparator" w:id="0">
    <w:p w:rsidR="008B35D1" w:rsidRDefault="0013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Eras Md BT">
    <w:altName w:val="Lucida Sans Unicode"/>
    <w:charset w:val="00"/>
    <w:family w:val="swiss"/>
    <w:pitch w:val="variable"/>
    <w:sig w:usb0="00000001" w:usb1="00000000" w:usb2="00000000" w:usb3="00000000" w:csb0="0000001B" w:csb1="00000000"/>
  </w:font>
  <w:font w:name="NSimSun">
    <w:panose1 w:val="02010609030101010101"/>
    <w:charset w:val="86"/>
    <w:family w:val="modern"/>
    <w:pitch w:val="fixed"/>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5D1" w:rsidRDefault="001310F5">
      <w:r>
        <w:separator/>
      </w:r>
    </w:p>
  </w:footnote>
  <w:footnote w:type="continuationSeparator" w:id="0">
    <w:p w:rsidR="008B35D1" w:rsidRDefault="00131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D94" w:rsidRDefault="001310F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pic:spPr>
              </pic:pic>
            </a:graphicData>
          </a:graphic>
        </wp:inline>
      </w:drawing>
    </w:r>
  </w:p>
  <w:p w:rsidR="00C11D94" w:rsidRDefault="00C11D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94"/>
    <w:rsid w:val="001310F5"/>
    <w:rsid w:val="00286BB6"/>
    <w:rsid w:val="00306B0F"/>
    <w:rsid w:val="003217CA"/>
    <w:rsid w:val="008B35D1"/>
    <w:rsid w:val="00C11D94"/>
    <w:rsid w:val="00C466DE"/>
    <w:rsid w:val="00E941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3DA44-F6E6-430E-BE79-AEE2C595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customStyle="1" w:styleId="Subtitulo">
    <w:name w:val="Subtitulo"/>
    <w:basedOn w:val="Normal"/>
    <w:qFormat/>
    <w:rsid w:val="00E941A4"/>
    <w:pPr>
      <w:suppressAutoHyphens w:val="0"/>
      <w:spacing w:line="264" w:lineRule="auto"/>
      <w:jc w:val="both"/>
    </w:pPr>
    <w:rPr>
      <w:rFonts w:ascii="Eras Md BT" w:eastAsia="Times New Roman" w:hAnsi="Eras Md BT" w:cs="Eras Md BT"/>
      <w:sz w:val="28"/>
      <w:szCs w:val="20"/>
      <w:lang w:eastAsia="zh-CN"/>
    </w:rPr>
  </w:style>
  <w:style w:type="paragraph" w:customStyle="1" w:styleId="Descripcin2">
    <w:name w:val="Descripción2"/>
    <w:basedOn w:val="Normal"/>
    <w:rsid w:val="00E941A4"/>
    <w:pPr>
      <w:suppressLineNumbers/>
      <w:spacing w:before="120" w:after="120"/>
    </w:pPr>
    <w:rPr>
      <w:rFonts w:ascii="Liberation Serif" w:eastAsia="NSimSun" w:hAnsi="Liberation Serif" w:cs="Arial"/>
      <w:i/>
      <w:iC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009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2026-04-01T09:06:00Z</dcterms:created>
  <dcterms:modified xsi:type="dcterms:W3CDTF">2026-04-01T09:09:00Z</dcterms:modified>
  <dc:language>es-ES</dc:language>
</cp:coreProperties>
</file>