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5F" w:rsidRDefault="00C75D5F">
      <w:pPr>
        <w:widowControl w:val="0"/>
        <w:shd w:val="clear" w:color="auto" w:fill="FFFFFF"/>
        <w:tabs>
          <w:tab w:val="left" w:pos="729"/>
        </w:tabs>
        <w:rPr>
          <w:rFonts w:ascii="Arial Narrow" w:eastAsia="Arial" w:hAnsi="Arial Narrow" w:cs="Arial Narrow"/>
          <w:b/>
          <w:bCs/>
          <w:sz w:val="40"/>
          <w:szCs w:val="40"/>
          <w:lang w:eastAsia="es-ES_tradnl"/>
        </w:rPr>
      </w:pPr>
    </w:p>
    <w:p w:rsidR="00F404A5" w:rsidRDefault="00C75D5F">
      <w:pPr>
        <w:widowControl w:val="0"/>
        <w:shd w:val="clear" w:color="auto" w:fill="FFFFFF"/>
        <w:tabs>
          <w:tab w:val="left" w:pos="729"/>
        </w:tabs>
      </w:pPr>
      <w:r>
        <w:rPr>
          <w:rFonts w:ascii="Arial Narrow" w:eastAsia="Arial" w:hAnsi="Arial Narrow" w:cs="Arial Narrow"/>
          <w:b/>
          <w:bCs/>
          <w:sz w:val="40"/>
          <w:szCs w:val="40"/>
          <w:lang w:eastAsia="es-ES_tradnl"/>
        </w:rPr>
        <w:t>El Ayuntamiento finaliza la campaña de concienciación sobre la recogida selectiva de residuos orgánicos en establecimientos del centro</w:t>
      </w:r>
    </w:p>
    <w:p w:rsidR="00F404A5" w:rsidRDefault="00C75D5F">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 </w:t>
      </w:r>
    </w:p>
    <w:p w:rsidR="00F404A5" w:rsidRDefault="00C75D5F">
      <w:pPr>
        <w:jc w:val="both"/>
      </w:pPr>
      <w:r>
        <w:rPr>
          <w:rStyle w:val="Textoennegrita"/>
          <w:rFonts w:ascii="Arial Narrow" w:hAnsi="Arial Narrow" w:cs="Arial Narrow"/>
          <w:b w:val="0"/>
          <w:bCs w:val="0"/>
          <w:sz w:val="36"/>
          <w:szCs w:val="36"/>
          <w:lang w:eastAsia="es-ES_tradnl"/>
        </w:rPr>
        <w:t>Se ha difundido información sobre  el servicio diario de recogida ‘puerta a puerta’, qué restos depositar en el contenedor marrón, y las ventajas de una correcta separación de residuos</w:t>
      </w:r>
    </w:p>
    <w:p w:rsidR="00F404A5" w:rsidRDefault="00F404A5">
      <w:pPr>
        <w:widowControl w:val="0"/>
        <w:shd w:val="clear" w:color="auto" w:fill="FFFFFF"/>
        <w:tabs>
          <w:tab w:val="left" w:pos="729"/>
        </w:tabs>
        <w:rPr>
          <w:rFonts w:ascii="Arial Narrow" w:hAnsi="Arial Narrow"/>
          <w:sz w:val="36"/>
          <w:szCs w:val="36"/>
        </w:rPr>
      </w:pPr>
    </w:p>
    <w:p w:rsidR="00F404A5" w:rsidRDefault="00B02F3B">
      <w:pPr>
        <w:jc w:val="both"/>
        <w:rPr>
          <w:rFonts w:ascii="Arial Narrow" w:hAnsi="Arial Narrow"/>
          <w:i/>
          <w:iCs/>
          <w:sz w:val="26"/>
          <w:szCs w:val="26"/>
        </w:rPr>
      </w:pPr>
      <w:r>
        <w:rPr>
          <w:rFonts w:ascii="Arial Narrow" w:hAnsi="Arial Narrow"/>
          <w:b/>
          <w:bCs/>
          <w:sz w:val="26"/>
          <w:szCs w:val="26"/>
        </w:rPr>
        <w:t>4</w:t>
      </w:r>
      <w:bookmarkStart w:id="0" w:name="_GoBack"/>
      <w:bookmarkEnd w:id="0"/>
      <w:r w:rsidR="00C75D5F">
        <w:rPr>
          <w:rFonts w:ascii="Arial Narrow" w:hAnsi="Arial Narrow"/>
          <w:b/>
          <w:bCs/>
          <w:sz w:val="26"/>
          <w:szCs w:val="26"/>
        </w:rPr>
        <w:t xml:space="preserve"> de abril de 2026. </w:t>
      </w:r>
      <w:r w:rsidR="00C75D5F">
        <w:rPr>
          <w:rFonts w:ascii="Arial Narrow" w:hAnsi="Arial Narrow"/>
          <w:sz w:val="26"/>
          <w:szCs w:val="26"/>
        </w:rPr>
        <w:t xml:space="preserve">El Ayuntamiento de Jerez ha finalizado la campaña de concienciación entre los comerciantes y hosteleros del centro de la ciudad enmarcada en el ‘Proyecto de ampliación del servicio de recogida puerta a puerta de la fracción orgánica para establecimientos de restauración y comercio al por menor en el municipio de Jerez: compromiso medioambiental’. </w:t>
      </w:r>
    </w:p>
    <w:p w:rsidR="00F404A5" w:rsidRDefault="00F404A5">
      <w:pPr>
        <w:jc w:val="both"/>
        <w:rPr>
          <w:rFonts w:ascii="Arial Narrow" w:hAnsi="Arial Narrow"/>
          <w:i/>
          <w:iCs/>
          <w:sz w:val="26"/>
          <w:szCs w:val="26"/>
        </w:rPr>
      </w:pPr>
    </w:p>
    <w:p w:rsidR="00F404A5" w:rsidRDefault="00C75D5F">
      <w:pPr>
        <w:jc w:val="both"/>
        <w:rPr>
          <w:rFonts w:ascii="Arial Narrow" w:hAnsi="Arial Narrow"/>
          <w:i/>
          <w:iCs/>
          <w:sz w:val="26"/>
          <w:szCs w:val="26"/>
        </w:rPr>
      </w:pPr>
      <w:r>
        <w:rPr>
          <w:rFonts w:ascii="Arial Narrow" w:hAnsi="Arial Narrow"/>
          <w:sz w:val="26"/>
          <w:szCs w:val="26"/>
        </w:rPr>
        <w:t>Se trata de una campaña de información y toma de conciencia entre los profesionales de la hostelería y el comercio del centro de Jerez sobre la importancia de reciclar correctamente los residuos orgánicos en el contenedor marrón que se está implantando en el municipio, con el fin de mejorar la gestión y aprovecharlos como nuevos recursos, disminuir la contaminación y los gases de efecto invernadero.</w:t>
      </w:r>
    </w:p>
    <w:p w:rsidR="00F404A5" w:rsidRDefault="00F404A5">
      <w:pPr>
        <w:jc w:val="both"/>
        <w:rPr>
          <w:rFonts w:ascii="Arial Narrow" w:hAnsi="Arial Narrow"/>
          <w:i/>
          <w:iCs/>
          <w:sz w:val="26"/>
          <w:szCs w:val="26"/>
        </w:rPr>
      </w:pPr>
    </w:p>
    <w:p w:rsidR="00F404A5" w:rsidRDefault="00C75D5F">
      <w:pPr>
        <w:jc w:val="both"/>
        <w:rPr>
          <w:rFonts w:ascii="Arial Narrow" w:hAnsi="Arial Narrow"/>
          <w:i/>
          <w:iCs/>
          <w:sz w:val="26"/>
          <w:szCs w:val="26"/>
        </w:rPr>
      </w:pPr>
      <w:r>
        <w:rPr>
          <w:rFonts w:ascii="Arial Narrow" w:hAnsi="Arial Narrow"/>
          <w:sz w:val="26"/>
          <w:szCs w:val="26"/>
        </w:rPr>
        <w:t xml:space="preserve">Esta campaña, que cuenta con una subvención de los fondos europeos </w:t>
      </w:r>
      <w:proofErr w:type="spellStart"/>
      <w:r>
        <w:rPr>
          <w:rFonts w:ascii="Arial Narrow" w:hAnsi="Arial Narrow"/>
          <w:sz w:val="26"/>
          <w:szCs w:val="26"/>
        </w:rPr>
        <w:t>Next</w:t>
      </w:r>
      <w:proofErr w:type="spellEnd"/>
      <w:r>
        <w:rPr>
          <w:rFonts w:ascii="Arial Narrow" w:hAnsi="Arial Narrow"/>
          <w:sz w:val="26"/>
          <w:szCs w:val="26"/>
        </w:rPr>
        <w:t xml:space="preserve"> </w:t>
      </w:r>
      <w:proofErr w:type="spellStart"/>
      <w:r>
        <w:rPr>
          <w:rFonts w:ascii="Arial Narrow" w:hAnsi="Arial Narrow"/>
          <w:sz w:val="26"/>
          <w:szCs w:val="26"/>
        </w:rPr>
        <w:t>Generation</w:t>
      </w:r>
      <w:proofErr w:type="spellEnd"/>
      <w:r>
        <w:rPr>
          <w:rFonts w:ascii="Arial Narrow" w:hAnsi="Arial Narrow"/>
          <w:sz w:val="26"/>
          <w:szCs w:val="26"/>
        </w:rPr>
        <w:t>, ha consistido en visitar y facilitar folletos de información  a comerciantes y hosteleros del centro de Jerez sobre los objetivos de la implantación de este nuevo sistema de recogida separada de los residuos orgánicos y de la importancia del compromiso y la participación de los 500 establecimientos que se ubican en la zona centro de Jerez.</w:t>
      </w:r>
    </w:p>
    <w:p w:rsidR="00F404A5" w:rsidRDefault="00F404A5">
      <w:pPr>
        <w:jc w:val="both"/>
        <w:rPr>
          <w:rFonts w:ascii="Arial Narrow" w:hAnsi="Arial Narrow"/>
          <w:i/>
          <w:iCs/>
          <w:sz w:val="26"/>
          <w:szCs w:val="26"/>
        </w:rPr>
      </w:pPr>
    </w:p>
    <w:p w:rsidR="00F404A5" w:rsidRDefault="00C75D5F">
      <w:pPr>
        <w:jc w:val="both"/>
        <w:rPr>
          <w:rFonts w:ascii="Arial Narrow" w:hAnsi="Arial Narrow"/>
          <w:i/>
          <w:iCs/>
          <w:sz w:val="26"/>
          <w:szCs w:val="26"/>
        </w:rPr>
      </w:pPr>
      <w:r>
        <w:rPr>
          <w:rFonts w:ascii="Arial Narrow" w:hAnsi="Arial Narrow"/>
          <w:sz w:val="26"/>
          <w:szCs w:val="26"/>
        </w:rPr>
        <w:t>También se ha explicado en esta campaña la puesta en marcha del sistema de recogida ‘puerta a puerta’ todos los días en horario nocturno (de 22 a 5 horas), mediante la utilización de 3 vehículos recolectores 100% eléctricos y la distribución de unos 1.000 contenedores de restos  orgánicos de 240 litros.</w:t>
      </w:r>
    </w:p>
    <w:p w:rsidR="00F404A5" w:rsidRDefault="00F404A5">
      <w:pPr>
        <w:jc w:val="both"/>
        <w:rPr>
          <w:rFonts w:ascii="Arial Narrow" w:hAnsi="Arial Narrow"/>
          <w:i/>
          <w:iCs/>
          <w:sz w:val="26"/>
          <w:szCs w:val="26"/>
        </w:rPr>
      </w:pPr>
    </w:p>
    <w:p w:rsidR="00F404A5" w:rsidRDefault="00C75D5F">
      <w:pPr>
        <w:jc w:val="both"/>
      </w:pPr>
      <w:r>
        <w:rPr>
          <w:rFonts w:ascii="Arial Narrow" w:hAnsi="Arial Narrow"/>
          <w:b/>
          <w:bCs/>
          <w:sz w:val="26"/>
          <w:szCs w:val="26"/>
        </w:rPr>
        <w:t>¿Qué depositar en el contenedor marrón?</w:t>
      </w:r>
    </w:p>
    <w:p w:rsidR="00F404A5" w:rsidRDefault="00F404A5">
      <w:pPr>
        <w:jc w:val="both"/>
        <w:rPr>
          <w:b/>
          <w:bCs/>
        </w:rPr>
      </w:pPr>
    </w:p>
    <w:p w:rsidR="00F404A5" w:rsidRDefault="00C75D5F">
      <w:pPr>
        <w:jc w:val="both"/>
        <w:rPr>
          <w:rFonts w:ascii="Arial Narrow" w:hAnsi="Arial Narrow"/>
          <w:i/>
          <w:iCs/>
          <w:sz w:val="26"/>
          <w:szCs w:val="26"/>
        </w:rPr>
      </w:pPr>
      <w:r>
        <w:rPr>
          <w:rFonts w:ascii="Arial Narrow" w:hAnsi="Arial Narrow"/>
          <w:sz w:val="26"/>
          <w:szCs w:val="26"/>
        </w:rPr>
        <w:t>En el marco de esta campaña se han difundido entre los comerciantes y restauradores conceptos importantes como la clase de restos que se deben depositar en el contenedor marrón. Restos de comida de origen animal y vegetal, restos de comida cocinada, flores, pan, bollería, papel de cocina, servilletas manchadas de restos de comida y las bolsitas de infusiones.</w:t>
      </w:r>
    </w:p>
    <w:p w:rsidR="00F404A5" w:rsidRDefault="00F404A5">
      <w:pPr>
        <w:jc w:val="both"/>
        <w:rPr>
          <w:rFonts w:ascii="Arial Narrow" w:hAnsi="Arial Narrow"/>
          <w:i/>
          <w:iCs/>
          <w:sz w:val="26"/>
          <w:szCs w:val="26"/>
        </w:rPr>
      </w:pPr>
    </w:p>
    <w:p w:rsidR="00F404A5" w:rsidRDefault="00C75D5F">
      <w:pPr>
        <w:jc w:val="both"/>
        <w:rPr>
          <w:rFonts w:ascii="Arial Narrow" w:hAnsi="Arial Narrow"/>
          <w:i/>
          <w:iCs/>
          <w:sz w:val="26"/>
          <w:szCs w:val="26"/>
        </w:rPr>
      </w:pPr>
      <w:r>
        <w:rPr>
          <w:rFonts w:ascii="Arial Narrow" w:hAnsi="Arial Narrow"/>
          <w:sz w:val="26"/>
          <w:szCs w:val="26"/>
        </w:rPr>
        <w:lastRenderedPageBreak/>
        <w:t>Del mismo modo, se ha informado sobre los beneficios de la correcta separación de los residuos, entre otros, el aprovechamiento de los restos para obtener nuevos recursos, la mejora de la eficiencia del sistema de recogida y tratamiento de residuos, la reducción de la cantidad de residuos que llegan al vertedero y la disminución de la contaminación y los gases de efecto invernadero.</w:t>
      </w:r>
    </w:p>
    <w:p w:rsidR="00F404A5" w:rsidRDefault="00F404A5">
      <w:pPr>
        <w:jc w:val="both"/>
        <w:rPr>
          <w:rFonts w:ascii="Arial Narrow" w:hAnsi="Arial Narrow"/>
          <w:i/>
          <w:iCs/>
          <w:sz w:val="26"/>
          <w:szCs w:val="26"/>
        </w:rPr>
      </w:pPr>
    </w:p>
    <w:p w:rsidR="00F404A5" w:rsidRDefault="00C75D5F">
      <w:pPr>
        <w:jc w:val="both"/>
      </w:pPr>
      <w:r>
        <w:rPr>
          <w:rFonts w:ascii="Arial Narrow" w:hAnsi="Arial Narrow"/>
          <w:sz w:val="26"/>
          <w:szCs w:val="26"/>
        </w:rPr>
        <w:t xml:space="preserve">Hay que recordar que la implantación del quinto contenedor o contenedor marrón en Jerez supone una inversión total de 265.000 euros, de los cuales, 197.000 euros se corresponden con una subvención de los fondos </w:t>
      </w:r>
      <w:proofErr w:type="spellStart"/>
      <w:r>
        <w:rPr>
          <w:rFonts w:ascii="Arial Narrow" w:hAnsi="Arial Narrow"/>
          <w:sz w:val="26"/>
          <w:szCs w:val="26"/>
        </w:rPr>
        <w:t>Next</w:t>
      </w:r>
      <w:proofErr w:type="spellEnd"/>
      <w:r>
        <w:rPr>
          <w:rFonts w:ascii="Arial Narrow" w:hAnsi="Arial Narrow"/>
          <w:sz w:val="26"/>
          <w:szCs w:val="26"/>
        </w:rPr>
        <w:t xml:space="preserve"> </w:t>
      </w:r>
      <w:proofErr w:type="spellStart"/>
      <w:r>
        <w:rPr>
          <w:rFonts w:ascii="Arial Narrow" w:hAnsi="Arial Narrow"/>
          <w:sz w:val="26"/>
          <w:szCs w:val="26"/>
        </w:rPr>
        <w:t>Generation</w:t>
      </w:r>
      <w:proofErr w:type="spellEnd"/>
      <w:r>
        <w:rPr>
          <w:rFonts w:ascii="Arial Narrow" w:hAnsi="Arial Narrow"/>
          <w:sz w:val="26"/>
          <w:szCs w:val="26"/>
        </w:rPr>
        <w:t xml:space="preserve">,  para la financiación de los vehículos especiales que se han adquirido para la recogida de </w:t>
      </w:r>
      <w:proofErr w:type="spellStart"/>
      <w:r>
        <w:rPr>
          <w:rFonts w:ascii="Arial Narrow" w:hAnsi="Arial Narrow"/>
          <w:sz w:val="26"/>
          <w:szCs w:val="26"/>
        </w:rPr>
        <w:t>biorresiduos</w:t>
      </w:r>
      <w:proofErr w:type="spellEnd"/>
      <w:r>
        <w:rPr>
          <w:rFonts w:ascii="Arial Narrow" w:hAnsi="Arial Narrow"/>
          <w:sz w:val="26"/>
          <w:szCs w:val="26"/>
        </w:rPr>
        <w:t>, los contenedores necesarios y la campaña de información y comunicación que ya se ha realizado.</w:t>
      </w:r>
    </w:p>
    <w:p w:rsidR="00F404A5" w:rsidRDefault="00F404A5">
      <w:pPr>
        <w:jc w:val="both"/>
        <w:rPr>
          <w:rFonts w:ascii="Arial Narrow" w:hAnsi="Arial Narrow"/>
          <w:sz w:val="26"/>
          <w:szCs w:val="26"/>
        </w:rPr>
      </w:pPr>
    </w:p>
    <w:p w:rsidR="00F404A5" w:rsidRDefault="00C75D5F">
      <w:pPr>
        <w:jc w:val="both"/>
      </w:pPr>
      <w:r>
        <w:rPr>
          <w:rFonts w:ascii="Arial Narrow" w:eastAsia="Arial" w:hAnsi="Arial Narrow" w:cs="DejaVu Sans"/>
          <w:color w:val="000000"/>
          <w:sz w:val="26"/>
          <w:szCs w:val="26"/>
        </w:rPr>
        <w:t>Sobre las características de los</w:t>
      </w:r>
      <w:r>
        <w:rPr>
          <w:rFonts w:ascii="Arial Narrow" w:hAnsi="Arial Narrow"/>
          <w:sz w:val="26"/>
          <w:szCs w:val="26"/>
        </w:rPr>
        <w:t xml:space="preserve"> 3 camiones eléctricos  recolectores que se han adquirido para este servicio, hay que destacar que se trata de vehículos de menor tamaño que los convencionales, marca Invicta modelo Orca, con capacidad para unos 1.000 kilos y sistema de descarga automático de contenedores. Cuentan con 185 kilómetros y 5 horas de  autonomía y alcanzan una velocidad máxima de 85 kilómetros por hora. Vienen equipados con aire acondicionado, pantalla multimedia, cámara de visión trasera, dirección asistida, ABS, y conectividad Bluetooth. Al ser más pequeños, permiten realizar la recogida en zonas donde los camiones recolectores convencionales no pueden acceder, trasladando posteriormente los residuos hasta los vehículos principales de recogida o puntos de transferencia.</w:t>
      </w:r>
    </w:p>
    <w:p w:rsidR="00F404A5" w:rsidRDefault="00F404A5">
      <w:pPr>
        <w:jc w:val="both"/>
        <w:rPr>
          <w:rFonts w:ascii="Arial Narrow" w:hAnsi="Arial Narrow"/>
          <w:sz w:val="26"/>
          <w:szCs w:val="26"/>
        </w:rPr>
      </w:pPr>
    </w:p>
    <w:p w:rsidR="00F404A5" w:rsidRDefault="00C75D5F">
      <w:pPr>
        <w:jc w:val="both"/>
        <w:rPr>
          <w:rFonts w:ascii="Arial Narrow" w:hAnsi="Arial Narrow"/>
          <w:sz w:val="26"/>
          <w:szCs w:val="26"/>
        </w:rPr>
      </w:pPr>
      <w:r>
        <w:rPr>
          <w:rFonts w:ascii="Arial Narrow" w:hAnsi="Arial Narrow"/>
          <w:sz w:val="26"/>
          <w:szCs w:val="26"/>
        </w:rPr>
        <w:t xml:space="preserve">Respecto a los contenedores para llevar a cabo este servicio de recogida ‘puerta a puerta’, son recipientes de </w:t>
      </w:r>
      <w:proofErr w:type="gramStart"/>
      <w:r>
        <w:rPr>
          <w:rFonts w:ascii="Arial Narrow" w:hAnsi="Arial Narrow"/>
          <w:sz w:val="26"/>
          <w:szCs w:val="26"/>
        </w:rPr>
        <w:t>polietileno de alta densidad, móviles y aptos</w:t>
      </w:r>
      <w:proofErr w:type="gramEnd"/>
      <w:r>
        <w:rPr>
          <w:rFonts w:ascii="Arial Narrow" w:hAnsi="Arial Narrow"/>
          <w:sz w:val="26"/>
          <w:szCs w:val="26"/>
        </w:rPr>
        <w:t xml:space="preserve"> para el sistema de elevación y vaciado y que cumplen con toda la indicaciones de seguridad y la legislación vigente en materia de ergonomía y seguridad en el trabajo.</w:t>
      </w:r>
    </w:p>
    <w:p w:rsidR="00F404A5" w:rsidRDefault="00F404A5">
      <w:pPr>
        <w:jc w:val="both"/>
        <w:rPr>
          <w:rFonts w:ascii="Arial Narrow" w:hAnsi="Arial Narrow"/>
          <w:sz w:val="26"/>
          <w:szCs w:val="26"/>
        </w:rPr>
      </w:pPr>
    </w:p>
    <w:p w:rsidR="00F404A5" w:rsidRDefault="00F404A5">
      <w:pPr>
        <w:jc w:val="both"/>
        <w:rPr>
          <w:rFonts w:ascii="Arial Narrow" w:hAnsi="Arial Narrow"/>
          <w:sz w:val="26"/>
          <w:szCs w:val="26"/>
        </w:rPr>
      </w:pPr>
    </w:p>
    <w:p w:rsidR="00F404A5" w:rsidRDefault="00F404A5">
      <w:pPr>
        <w:jc w:val="both"/>
        <w:rPr>
          <w:rStyle w:val="Textoennegrita"/>
          <w:rFonts w:ascii="Arial Narrow" w:eastAsia="Times New Roman" w:hAnsi="Arial Narrow" w:cs="Arial Narrow"/>
          <w:b w:val="0"/>
          <w:bCs w:val="0"/>
          <w:color w:val="000000"/>
          <w:kern w:val="2"/>
          <w:sz w:val="26"/>
          <w:szCs w:val="26"/>
          <w:lang w:eastAsia="es-ES"/>
        </w:rPr>
      </w:pPr>
    </w:p>
    <w:p w:rsidR="00F404A5" w:rsidRDefault="00F404A5">
      <w:pPr>
        <w:jc w:val="both"/>
        <w:rPr>
          <w:rStyle w:val="Hipervnculo"/>
          <w:rFonts w:ascii="inherit" w:eastAsia="Times New Roman" w:hAnsi="inherit" w:cs="Arial Narrow"/>
          <w:color w:val="349CCC"/>
          <w:kern w:val="2"/>
          <w:sz w:val="18"/>
          <w:szCs w:val="26"/>
          <w:lang w:eastAsia="es-ES"/>
        </w:rPr>
      </w:pPr>
    </w:p>
    <w:p w:rsidR="00F404A5" w:rsidRDefault="00F404A5">
      <w:pPr>
        <w:jc w:val="both"/>
        <w:rPr>
          <w:rStyle w:val="Textoennegrita"/>
          <w:rFonts w:ascii="Arial Narrow" w:eastAsia="Times New Roman" w:hAnsi="Arial Narrow" w:cs="Arial Narrow"/>
          <w:b w:val="0"/>
          <w:bCs w:val="0"/>
          <w:color w:val="000000"/>
          <w:kern w:val="2"/>
          <w:sz w:val="26"/>
          <w:szCs w:val="26"/>
          <w:lang w:eastAsia="es-ES"/>
        </w:rPr>
      </w:pPr>
    </w:p>
    <w:p w:rsidR="00F404A5" w:rsidRDefault="00F404A5">
      <w:pPr>
        <w:jc w:val="both"/>
        <w:rPr>
          <w:rStyle w:val="Textoennegrita"/>
          <w:rFonts w:ascii="Arial Narrow" w:eastAsia="Times New Roman" w:hAnsi="Arial Narrow" w:cs="Arial Narrow"/>
          <w:b w:val="0"/>
          <w:bCs w:val="0"/>
          <w:color w:val="000000"/>
          <w:kern w:val="2"/>
          <w:sz w:val="26"/>
          <w:szCs w:val="26"/>
          <w:lang w:eastAsia="es-ES"/>
        </w:rPr>
      </w:pPr>
    </w:p>
    <w:sectPr w:rsidR="00F404A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544" w:rsidRDefault="00C75D5F">
      <w:r>
        <w:separator/>
      </w:r>
    </w:p>
  </w:endnote>
  <w:endnote w:type="continuationSeparator" w:id="0">
    <w:p w:rsidR="000F1544" w:rsidRDefault="00C7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inheri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544" w:rsidRDefault="00C75D5F">
      <w:r>
        <w:separator/>
      </w:r>
    </w:p>
  </w:footnote>
  <w:footnote w:type="continuationSeparator" w:id="0">
    <w:p w:rsidR="000F1544" w:rsidRDefault="00C75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A5" w:rsidRDefault="00F404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A5" w:rsidRDefault="00C75D5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43" r="-4"/>
                  <a:stretch>
                    <a:fillRect/>
                  </a:stretch>
                </pic:blipFill>
                <pic:spPr bwMode="auto">
                  <a:xfrm>
                    <a:off x="0" y="0"/>
                    <a:ext cx="3593465" cy="816610"/>
                  </a:xfrm>
                  <a:prstGeom prst="rect">
                    <a:avLst/>
                  </a:prstGeom>
                </pic:spPr>
              </pic:pic>
            </a:graphicData>
          </a:graphic>
        </wp:inline>
      </w:drawing>
    </w:r>
  </w:p>
  <w:p w:rsidR="00F404A5" w:rsidRDefault="00F404A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A5" w:rsidRDefault="00C75D5F">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43" r="-4"/>
                  <a:stretch>
                    <a:fillRect/>
                  </a:stretch>
                </pic:blipFill>
                <pic:spPr bwMode="auto">
                  <a:xfrm>
                    <a:off x="0" y="0"/>
                    <a:ext cx="3593465" cy="816610"/>
                  </a:xfrm>
                  <a:prstGeom prst="rect">
                    <a:avLst/>
                  </a:prstGeom>
                </pic:spPr>
              </pic:pic>
            </a:graphicData>
          </a:graphic>
        </wp:inline>
      </w:drawing>
    </w:r>
  </w:p>
  <w:p w:rsidR="00F404A5" w:rsidRDefault="00F404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A5"/>
    <w:rsid w:val="000F1544"/>
    <w:rsid w:val="00B02F3B"/>
    <w:rsid w:val="00C75D5F"/>
    <w:rsid w:val="00F404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2704E-32E6-42D9-B097-3E035752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2</Pages>
  <Words>642</Words>
  <Characters>3533</Characters>
  <Application>Microsoft Office Word</Application>
  <DocSecurity>0</DocSecurity>
  <Lines>29</Lines>
  <Paragraphs>8</Paragraphs>
  <ScaleCrop>false</ScaleCrop>
  <Company>Aytojerez</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45</cp:revision>
  <dcterms:created xsi:type="dcterms:W3CDTF">2026-03-14T11:58:00Z</dcterms:created>
  <dcterms:modified xsi:type="dcterms:W3CDTF">2026-04-02T10:43:00Z</dcterms:modified>
  <dc:language>es-ES</dc:language>
</cp:coreProperties>
</file>