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90D" w:rsidRDefault="00141B87">
      <w:r>
        <w:rPr>
          <w:rFonts w:ascii="Arial Narrow" w:hAnsi="Arial Narrow"/>
          <w:b/>
          <w:bCs/>
          <w:sz w:val="40"/>
          <w:szCs w:val="40"/>
        </w:rPr>
        <w:t>La alcaldesa felicita al CEIP Blas Infante por los proyectos educativos e innovadores ‘Pulsera Inclusiva’ y ‘</w:t>
      </w:r>
      <w:proofErr w:type="spellStart"/>
      <w:r>
        <w:rPr>
          <w:rFonts w:ascii="Arial Narrow" w:hAnsi="Arial Narrow"/>
          <w:b/>
          <w:bCs/>
          <w:sz w:val="40"/>
          <w:szCs w:val="40"/>
        </w:rPr>
        <w:t>Ecosombra</w:t>
      </w:r>
      <w:proofErr w:type="spellEnd"/>
      <w:r>
        <w:rPr>
          <w:rFonts w:ascii="Arial Narrow" w:hAnsi="Arial Narrow"/>
          <w:b/>
          <w:bCs/>
          <w:sz w:val="40"/>
          <w:szCs w:val="40"/>
        </w:rPr>
        <w:t xml:space="preserve"> Smart’  </w:t>
      </w:r>
    </w:p>
    <w:p w:rsidR="0042190D" w:rsidRDefault="0042190D">
      <w:pPr>
        <w:rPr>
          <w:rFonts w:ascii="Arial Narrow" w:hAnsi="Arial Narrow"/>
          <w:b/>
          <w:bCs/>
          <w:sz w:val="40"/>
          <w:szCs w:val="40"/>
        </w:rPr>
      </w:pPr>
    </w:p>
    <w:p w:rsidR="0042190D" w:rsidRDefault="00141B87">
      <w:r>
        <w:rPr>
          <w:rFonts w:ascii="Arial Narrow" w:hAnsi="Arial Narrow"/>
          <w:sz w:val="36"/>
          <w:szCs w:val="36"/>
        </w:rPr>
        <w:t xml:space="preserve">El Ayuntamiento informa que está programada la poda de árboles y palmeras en el entorno de este colegio la semana que viene </w:t>
      </w:r>
    </w:p>
    <w:p w:rsidR="0042190D" w:rsidRDefault="0042190D"/>
    <w:p w:rsidR="0042190D" w:rsidRDefault="00141B87">
      <w:pPr>
        <w:jc w:val="both"/>
        <w:rPr>
          <w:rFonts w:ascii="Arial Narrow" w:hAnsi="Arial Narrow"/>
        </w:rPr>
      </w:pPr>
      <w:r>
        <w:rPr>
          <w:rFonts w:ascii="Arial Narrow" w:hAnsi="Arial Narrow"/>
          <w:b/>
          <w:bCs/>
          <w:sz w:val="26"/>
          <w:szCs w:val="26"/>
        </w:rPr>
        <w:t>9 de abril de 2026.</w:t>
      </w:r>
      <w:r>
        <w:rPr>
          <w:rFonts w:ascii="Arial Narrow" w:hAnsi="Arial Narrow"/>
          <w:sz w:val="26"/>
          <w:szCs w:val="26"/>
        </w:rPr>
        <w:t xml:space="preserve"> La alcaldesa de Jerez, María José García-Pelayo, ha visitado, junto al teniente de alcaldesa, Jaime Espinar, las delegadas de Educación, </w:t>
      </w:r>
      <w:proofErr w:type="spellStart"/>
      <w:r>
        <w:rPr>
          <w:rFonts w:ascii="Arial Narrow" w:hAnsi="Arial Narrow"/>
          <w:sz w:val="26"/>
          <w:szCs w:val="26"/>
        </w:rPr>
        <w:t>Nela</w:t>
      </w:r>
      <w:proofErr w:type="spellEnd"/>
      <w:r>
        <w:rPr>
          <w:rFonts w:ascii="Arial Narrow" w:hAnsi="Arial Narrow"/>
          <w:sz w:val="26"/>
          <w:szCs w:val="26"/>
        </w:rPr>
        <w:t xml:space="preserve"> García, y de Inclusión Social, </w:t>
      </w:r>
      <w:proofErr w:type="spellStart"/>
      <w:r>
        <w:rPr>
          <w:rFonts w:ascii="Arial Narrow" w:hAnsi="Arial Narrow"/>
          <w:sz w:val="26"/>
          <w:szCs w:val="26"/>
        </w:rPr>
        <w:t>Yessika</w:t>
      </w:r>
      <w:proofErr w:type="spellEnd"/>
      <w:r>
        <w:rPr>
          <w:rFonts w:ascii="Arial Narrow" w:hAnsi="Arial Narrow"/>
          <w:sz w:val="26"/>
          <w:szCs w:val="26"/>
        </w:rPr>
        <w:t xml:space="preserve"> Quintero, y el </w:t>
      </w:r>
      <w:r>
        <w:rPr>
          <w:rFonts w:ascii="Arial Narrow" w:eastAsia="Calibri" w:hAnsi="Arial Narrow"/>
          <w:sz w:val="26"/>
          <w:szCs w:val="26"/>
        </w:rPr>
        <w:t>delegado territorial de Desarrollo Educativo y Formación Profesional, José Ángel Aparicio</w:t>
      </w:r>
      <w:r>
        <w:rPr>
          <w:rFonts w:ascii="Arial Narrow" w:hAnsi="Arial Narrow"/>
          <w:sz w:val="26"/>
          <w:szCs w:val="26"/>
        </w:rPr>
        <w:t>, el CEIP Blas Infante para conocer de primera mano dos de los proyectos educativos que desarrolla el centro: ‘Pulsera Inclusiva’ y ‘</w:t>
      </w:r>
      <w:proofErr w:type="spellStart"/>
      <w:r>
        <w:rPr>
          <w:rFonts w:ascii="Arial Narrow" w:hAnsi="Arial Narrow"/>
          <w:sz w:val="26"/>
          <w:szCs w:val="26"/>
        </w:rPr>
        <w:t>Ecosombra</w:t>
      </w:r>
      <w:proofErr w:type="spellEnd"/>
      <w:r>
        <w:rPr>
          <w:rFonts w:ascii="Arial Narrow" w:hAnsi="Arial Narrow"/>
          <w:sz w:val="26"/>
          <w:szCs w:val="26"/>
        </w:rPr>
        <w:t xml:space="preserve"> Smart’.</w:t>
      </w:r>
    </w:p>
    <w:p w:rsidR="0042190D" w:rsidRDefault="0042190D">
      <w:pPr>
        <w:jc w:val="both"/>
        <w:rPr>
          <w:rFonts w:ascii="Arial Narrow" w:hAnsi="Arial Narrow"/>
          <w:sz w:val="26"/>
          <w:szCs w:val="26"/>
        </w:rPr>
      </w:pPr>
    </w:p>
    <w:p w:rsidR="0042190D" w:rsidRDefault="00141B87">
      <w:pPr>
        <w:jc w:val="both"/>
        <w:rPr>
          <w:rFonts w:ascii="Arial Narrow" w:hAnsi="Arial Narrow"/>
        </w:rPr>
      </w:pPr>
      <w:r>
        <w:rPr>
          <w:rFonts w:ascii="Arial Narrow" w:hAnsi="Arial Narrow"/>
          <w:sz w:val="26"/>
          <w:szCs w:val="26"/>
        </w:rPr>
        <w:t xml:space="preserve">El CEIP Blas Infante está comprometido con la formación integral del alumnado, promueve principios como el respeto, la convivencia y la innovación educativa y ocupa una posición de vanguardia en el ámbito de la transformación digital educativa. Este centro es pionero en programación y robótica educativa y se ha consolidado como un referente en este campo en la ciudad y en Andalucía. </w:t>
      </w:r>
    </w:p>
    <w:p w:rsidR="0042190D" w:rsidRDefault="0042190D">
      <w:pPr>
        <w:jc w:val="both"/>
        <w:rPr>
          <w:rFonts w:ascii="Arial Narrow" w:hAnsi="Arial Narrow"/>
          <w:sz w:val="26"/>
          <w:szCs w:val="26"/>
        </w:rPr>
      </w:pPr>
    </w:p>
    <w:p w:rsidR="0042190D" w:rsidRDefault="00141B87">
      <w:pPr>
        <w:jc w:val="both"/>
        <w:rPr>
          <w:rFonts w:ascii="Arial Narrow" w:hAnsi="Arial Narrow"/>
        </w:rPr>
      </w:pPr>
      <w:r>
        <w:rPr>
          <w:rFonts w:ascii="Arial Narrow" w:hAnsi="Arial Narrow"/>
          <w:sz w:val="26"/>
          <w:szCs w:val="26"/>
        </w:rPr>
        <w:t>En este sentido, la alcaldesa ha agradecido al equipo docente su implicación con estos proyectos y ha felicitado a toda la comunidad educativa por los beneficios que generan: “es un orgullo para Jerez, hay que enorgullecerse de la próxima generación de adultos que tenemos porque es increíble lo que están haciendo en este centro con una difusión nacional e internacional”.</w:t>
      </w:r>
    </w:p>
    <w:p w:rsidR="0042190D" w:rsidRDefault="0042190D">
      <w:pPr>
        <w:jc w:val="both"/>
        <w:rPr>
          <w:rFonts w:ascii="Arial Narrow" w:hAnsi="Arial Narrow"/>
          <w:sz w:val="26"/>
          <w:szCs w:val="26"/>
        </w:rPr>
      </w:pPr>
    </w:p>
    <w:p w:rsidR="0042190D" w:rsidRDefault="00141B87">
      <w:pPr>
        <w:jc w:val="both"/>
        <w:rPr>
          <w:rFonts w:ascii="Arial Narrow" w:hAnsi="Arial Narrow"/>
        </w:rPr>
      </w:pPr>
      <w:r>
        <w:rPr>
          <w:rFonts w:ascii="Arial Narrow" w:hAnsi="Arial Narrow"/>
          <w:sz w:val="26"/>
          <w:szCs w:val="26"/>
        </w:rPr>
        <w:t>Además, García-Pelayo ha señalado que este aprendizaje “hace que niños y niñas de Primaria sean personas comprometidas con aquellos que necesitan un apoyo excepcional pero también personas innovadoras que buscan soluciones para los problemas que tienen sus propios compañeros y compañeras de clase, eso es formar en valores”.</w:t>
      </w:r>
    </w:p>
    <w:p w:rsidR="0042190D" w:rsidRDefault="0042190D">
      <w:pPr>
        <w:jc w:val="both"/>
        <w:rPr>
          <w:rFonts w:ascii="Arial Narrow" w:hAnsi="Arial Narrow"/>
          <w:sz w:val="26"/>
          <w:szCs w:val="26"/>
        </w:rPr>
      </w:pPr>
    </w:p>
    <w:p w:rsidR="0042190D" w:rsidRDefault="00141B87">
      <w:pPr>
        <w:jc w:val="both"/>
        <w:rPr>
          <w:rFonts w:ascii="Arial Narrow" w:hAnsi="Arial Narrow"/>
        </w:rPr>
      </w:pPr>
      <w:r>
        <w:rPr>
          <w:rFonts w:ascii="Arial Narrow" w:hAnsi="Arial Narrow"/>
          <w:sz w:val="26"/>
          <w:szCs w:val="26"/>
        </w:rPr>
        <w:t xml:space="preserve">Por su parte, el director del CEIP Blas Infante, Luis García, ha explicado que “a los alumnos de altas capacidades se les ofrece retos adecuados a sus necesidades, para ellos es algo muy ilusionante y sacamos todo el potencial que realmente tienen”, resaltando la sorpresa que ha supuesto la repercusión de estas iniciativas, especialmente la de ‘Pulseras inclusivas’ con más de cien mil visualizaciones en internet: “nosotros llevamos mucho tiempo trabajando con robótica y  abordando distintos temas sociales </w:t>
      </w:r>
      <w:r>
        <w:rPr>
          <w:rFonts w:ascii="Arial Narrow" w:hAnsi="Arial Narrow"/>
          <w:sz w:val="26"/>
          <w:szCs w:val="26"/>
        </w:rPr>
        <w:lastRenderedPageBreak/>
        <w:t xml:space="preserve">pero este caso, al haber tratado una discapacidad, ha hecho que llegue más al público a través de redes sociales y medios de comunicación”. </w:t>
      </w:r>
    </w:p>
    <w:p w:rsidR="0042190D" w:rsidRDefault="0042190D">
      <w:pPr>
        <w:jc w:val="both"/>
        <w:rPr>
          <w:rFonts w:ascii="Arial Narrow" w:hAnsi="Arial Narrow"/>
          <w:sz w:val="26"/>
          <w:szCs w:val="26"/>
          <w:shd w:val="clear" w:color="auto" w:fill="FFFF00"/>
        </w:rPr>
      </w:pPr>
    </w:p>
    <w:p w:rsidR="00141B87" w:rsidRDefault="00141B87">
      <w:pPr>
        <w:jc w:val="both"/>
        <w:rPr>
          <w:rFonts w:ascii="Arial Narrow" w:hAnsi="Arial Narrow"/>
          <w:color w:val="242424"/>
          <w:sz w:val="26"/>
          <w:szCs w:val="26"/>
        </w:rPr>
      </w:pPr>
      <w:r>
        <w:rPr>
          <w:rFonts w:ascii="Arial Narrow" w:hAnsi="Arial Narrow"/>
          <w:color w:val="242424"/>
          <w:sz w:val="26"/>
          <w:szCs w:val="26"/>
        </w:rPr>
        <w:t xml:space="preserve">El proyecto ‘Pulsera Inclusiva’ plantea una solución para que una persona con discapacidad auditiva pueda participar en igualdad en un partido en el patio, sin depender del silbato ni de las llamadas de sus compañeros. Ha sido desarrollado por un grupo de siete alumnos y una alumna de altas capacidades de entre 2º y 4º de Primaria, quienes han diseñado un sistema informatizado, en formato de pulsera, que transforma la información sonora del juego en señales accesibles mediante vibración e iconos que aparecen en una pantalla led. </w:t>
      </w:r>
    </w:p>
    <w:p w:rsidR="00141B87" w:rsidRDefault="00141B87">
      <w:pPr>
        <w:jc w:val="both"/>
        <w:rPr>
          <w:rFonts w:ascii="Arial Narrow" w:hAnsi="Arial Narrow"/>
          <w:color w:val="242424"/>
          <w:sz w:val="26"/>
          <w:szCs w:val="26"/>
        </w:rPr>
      </w:pPr>
    </w:p>
    <w:p w:rsidR="0042190D" w:rsidRDefault="00141B87">
      <w:pPr>
        <w:jc w:val="both"/>
        <w:rPr>
          <w:rFonts w:ascii="Arial Narrow" w:hAnsi="Arial Narrow"/>
        </w:rPr>
      </w:pPr>
      <w:r>
        <w:rPr>
          <w:rFonts w:ascii="Arial Narrow" w:hAnsi="Arial Narrow"/>
          <w:color w:val="242424"/>
          <w:sz w:val="26"/>
          <w:szCs w:val="26"/>
        </w:rPr>
        <w:t xml:space="preserve">El dispositivo, aunque es un prototipo educativo, está teniendo una repercusión muy positiva porque demuestra cómo la tecnología puede aplicarse con un objetivo social y curricular, pudiendo evolucionar en el futuro para otras necesidades de accesibilidad. Esta iniciativa ha obtenido, entre otros reconocimientos, el primer premio de Educación Primaria en la VII Feria de la Ciencia en la Calle de Jerez en 2019 y el premio ‘Profesor de Andalucía de </w:t>
      </w:r>
      <w:proofErr w:type="spellStart"/>
      <w:r>
        <w:rPr>
          <w:rFonts w:ascii="Arial Narrow" w:hAnsi="Arial Narrow"/>
          <w:color w:val="242424"/>
          <w:sz w:val="26"/>
          <w:szCs w:val="26"/>
        </w:rPr>
        <w:t>RetoTech</w:t>
      </w:r>
      <w:proofErr w:type="spellEnd"/>
      <w:r>
        <w:rPr>
          <w:rFonts w:ascii="Arial Narrow" w:hAnsi="Arial Narrow"/>
          <w:color w:val="242424"/>
          <w:sz w:val="26"/>
          <w:szCs w:val="26"/>
        </w:rPr>
        <w:t>’ (Fundación Endesa) en sus ediciones de 2022, 2023 y 2024.</w:t>
      </w:r>
    </w:p>
    <w:p w:rsidR="0042190D" w:rsidRDefault="0042190D">
      <w:pPr>
        <w:jc w:val="both"/>
        <w:rPr>
          <w:rFonts w:ascii="Arial Narrow" w:hAnsi="Arial Narrow"/>
          <w:color w:val="242424"/>
          <w:sz w:val="26"/>
          <w:szCs w:val="26"/>
        </w:rPr>
      </w:pPr>
    </w:p>
    <w:p w:rsidR="0042190D" w:rsidRDefault="00141B87">
      <w:pPr>
        <w:jc w:val="both"/>
        <w:rPr>
          <w:rFonts w:ascii="Arial Narrow" w:hAnsi="Arial Narrow"/>
        </w:rPr>
      </w:pPr>
      <w:r>
        <w:rPr>
          <w:rFonts w:ascii="Arial Narrow" w:hAnsi="Arial Narrow"/>
          <w:color w:val="242424"/>
          <w:sz w:val="26"/>
          <w:szCs w:val="26"/>
        </w:rPr>
        <w:t>El proyecto ‘</w:t>
      </w:r>
      <w:proofErr w:type="spellStart"/>
      <w:r>
        <w:rPr>
          <w:rFonts w:ascii="Arial Narrow" w:hAnsi="Arial Narrow"/>
          <w:color w:val="242424"/>
          <w:sz w:val="26"/>
          <w:szCs w:val="26"/>
        </w:rPr>
        <w:t>Ecosombra</w:t>
      </w:r>
      <w:proofErr w:type="spellEnd"/>
      <w:r>
        <w:rPr>
          <w:rFonts w:ascii="Arial Narrow" w:hAnsi="Arial Narrow"/>
          <w:color w:val="242424"/>
          <w:sz w:val="26"/>
          <w:szCs w:val="26"/>
        </w:rPr>
        <w:t xml:space="preserve"> Smart’ es una iniciativa de mejora del bienestar y la salud ambiental orientada a generar sombra, mejorar el confort térmico y reforzar la biodiversidad del patio mediante la plantación de árboles y diversas actuaciones de mejoras del entorno escolar. La iniciativa integra tecnología educativa para medir temperatura, luz, ruido y humedad del suelo, analizar los datos obtenidos y concienciar sobre protección solar, hidratación, uso responsable del agua y cuidado del medio ambiente. Se trata de un proyecto que ha sido premiado en el ámbito nacional en los ‘Premios </w:t>
      </w:r>
      <w:proofErr w:type="spellStart"/>
      <w:r>
        <w:rPr>
          <w:rFonts w:ascii="Arial Narrow" w:hAnsi="Arial Narrow"/>
          <w:color w:val="242424"/>
          <w:sz w:val="26"/>
          <w:szCs w:val="26"/>
        </w:rPr>
        <w:t>Ecosalud</w:t>
      </w:r>
      <w:proofErr w:type="spellEnd"/>
      <w:r>
        <w:rPr>
          <w:rFonts w:ascii="Arial Narrow" w:hAnsi="Arial Narrow"/>
          <w:color w:val="242424"/>
          <w:sz w:val="26"/>
          <w:szCs w:val="26"/>
        </w:rPr>
        <w:t>’ y que actualmente se desarrolla en colaboración con la Delegación municipal de Medio Ambiente.</w:t>
      </w:r>
    </w:p>
    <w:p w:rsidR="0042190D" w:rsidRDefault="0042190D">
      <w:pPr>
        <w:jc w:val="both"/>
        <w:rPr>
          <w:rFonts w:ascii="Arial Narrow" w:hAnsi="Arial Narrow"/>
          <w:color w:val="242424"/>
          <w:sz w:val="26"/>
          <w:szCs w:val="26"/>
        </w:rPr>
      </w:pPr>
    </w:p>
    <w:p w:rsidR="0042190D" w:rsidRDefault="00141B87">
      <w:pPr>
        <w:jc w:val="both"/>
        <w:rPr>
          <w:rFonts w:ascii="Arial Narrow" w:hAnsi="Arial Narrow"/>
        </w:rPr>
      </w:pPr>
      <w:r>
        <w:rPr>
          <w:rFonts w:ascii="Arial Narrow" w:hAnsi="Arial Narrow"/>
          <w:color w:val="242424"/>
          <w:sz w:val="26"/>
          <w:szCs w:val="26"/>
        </w:rPr>
        <w:t xml:space="preserve">Precisamente, durante esta visita a este centro educativo, ha tenido lugar una plantación de árboles dentro de la acción municipal ‘Plan árbol’ para crear espacios de confort térmico, estando prevista la poda de palmeras y árboles en esta zona para la semana que viene, ya que son ejemplares que llevan años sin someterse a esta intervención.  </w:t>
      </w:r>
    </w:p>
    <w:p w:rsidR="0042190D" w:rsidRDefault="0042190D">
      <w:pPr>
        <w:jc w:val="both"/>
        <w:rPr>
          <w:rFonts w:ascii="Arial Narrow" w:hAnsi="Arial Narrow"/>
          <w:color w:val="242424"/>
          <w:sz w:val="26"/>
          <w:szCs w:val="26"/>
          <w:shd w:val="clear" w:color="auto" w:fill="FFFF00"/>
        </w:rPr>
      </w:pPr>
    </w:p>
    <w:p w:rsidR="0042190D" w:rsidRDefault="00141B87">
      <w:pPr>
        <w:jc w:val="both"/>
        <w:rPr>
          <w:rFonts w:ascii="Arial Narrow" w:hAnsi="Arial Narrow"/>
          <w:sz w:val="26"/>
          <w:szCs w:val="26"/>
        </w:rPr>
      </w:pPr>
      <w:r>
        <w:rPr>
          <w:rFonts w:ascii="Arial Narrow" w:hAnsi="Arial Narrow"/>
          <w:sz w:val="26"/>
          <w:szCs w:val="26"/>
        </w:rPr>
        <w:t>(Se adjun</w:t>
      </w:r>
      <w:r w:rsidR="00C34E41">
        <w:rPr>
          <w:rFonts w:ascii="Arial Narrow" w:hAnsi="Arial Narrow"/>
          <w:sz w:val="26"/>
          <w:szCs w:val="26"/>
        </w:rPr>
        <w:t>ta fotografía y enlace de audio</w:t>
      </w:r>
    </w:p>
    <w:p w:rsidR="00C34E41" w:rsidRDefault="00C34E41">
      <w:pPr>
        <w:jc w:val="both"/>
        <w:rPr>
          <w:rFonts w:ascii="Arial Narrow" w:hAnsi="Arial Narrow"/>
          <w:sz w:val="26"/>
          <w:szCs w:val="26"/>
        </w:rPr>
      </w:pPr>
    </w:p>
    <w:p w:rsidR="00C34E41" w:rsidRDefault="00C34E41">
      <w:pPr>
        <w:jc w:val="both"/>
        <w:rPr>
          <w:rFonts w:ascii="Arial Narrow" w:hAnsi="Arial Narrow"/>
        </w:rPr>
      </w:pPr>
      <w:hyperlink r:id="rId6" w:history="1">
        <w:r w:rsidRPr="00E835F0">
          <w:rPr>
            <w:rStyle w:val="Hipervnculo"/>
            <w:rFonts w:ascii="Arial Narrow" w:hAnsi="Arial Narrow"/>
          </w:rPr>
          <w:t>https://almacen.redsara.es/sending/public/d4de942d-8173-4477-b010-0f24a9d8c3a1</w:t>
        </w:r>
      </w:hyperlink>
    </w:p>
    <w:p w:rsidR="00C34E41" w:rsidRDefault="00C34E41">
      <w:pPr>
        <w:jc w:val="both"/>
        <w:rPr>
          <w:rFonts w:ascii="Arial Narrow" w:hAnsi="Arial Narrow"/>
        </w:rPr>
      </w:pPr>
      <w:bookmarkStart w:id="0" w:name="_GoBack"/>
      <w:bookmarkEnd w:id="0"/>
    </w:p>
    <w:sectPr w:rsidR="00C34E41">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547" w:rsidRDefault="00141B87">
      <w:r>
        <w:separator/>
      </w:r>
    </w:p>
  </w:endnote>
  <w:endnote w:type="continuationSeparator" w:id="0">
    <w:p w:rsidR="00BA6547" w:rsidRDefault="0014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547" w:rsidRDefault="00141B87">
      <w:r>
        <w:separator/>
      </w:r>
    </w:p>
  </w:footnote>
  <w:footnote w:type="continuationSeparator" w:id="0">
    <w:p w:rsidR="00BA6547" w:rsidRDefault="00141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90D" w:rsidRDefault="004219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90D" w:rsidRDefault="00141B8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39" r="-4"/>
                  <a:stretch>
                    <a:fillRect/>
                  </a:stretch>
                </pic:blipFill>
                <pic:spPr bwMode="auto">
                  <a:xfrm>
                    <a:off x="0" y="0"/>
                    <a:ext cx="3593465" cy="816610"/>
                  </a:xfrm>
                  <a:prstGeom prst="rect">
                    <a:avLst/>
                  </a:prstGeom>
                </pic:spPr>
              </pic:pic>
            </a:graphicData>
          </a:graphic>
        </wp:inline>
      </w:drawing>
    </w:r>
  </w:p>
  <w:p w:rsidR="0042190D" w:rsidRDefault="0042190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90D" w:rsidRDefault="00141B87">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39" r="-4"/>
                  <a:stretch>
                    <a:fillRect/>
                  </a:stretch>
                </pic:blipFill>
                <pic:spPr bwMode="auto">
                  <a:xfrm>
                    <a:off x="0" y="0"/>
                    <a:ext cx="3593465" cy="816610"/>
                  </a:xfrm>
                  <a:prstGeom prst="rect">
                    <a:avLst/>
                  </a:prstGeom>
                </pic:spPr>
              </pic:pic>
            </a:graphicData>
          </a:graphic>
        </wp:inline>
      </w:drawing>
    </w:r>
  </w:p>
  <w:p w:rsidR="0042190D" w:rsidRDefault="004219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190D"/>
    <w:rsid w:val="00141B87"/>
    <w:rsid w:val="0042190D"/>
    <w:rsid w:val="00BA6547"/>
    <w:rsid w:val="00C34E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B5A6B1-0BF1-4679-91ED-9132C0B0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Hipervnculovisitado10">
    <w:name w:val="Hipervínculo visitado1"/>
    <w:qFormat/>
    <w:rPr>
      <w:color w:val="800080"/>
      <w:u w:val="single"/>
    </w:rPr>
  </w:style>
  <w:style w:type="character" w:customStyle="1" w:styleId="nfasis10">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d4de942d-8173-4477-b010-0f24a9d8c3a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3798</TotalTime>
  <Pages>2</Pages>
  <Words>734</Words>
  <Characters>4039</Characters>
  <Application>Microsoft Office Word</Application>
  <DocSecurity>0</DocSecurity>
  <Lines>33</Lines>
  <Paragraphs>9</Paragraphs>
  <ScaleCrop>false</ScaleCrop>
  <Company>Aytojerez</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316</cp:revision>
  <dcterms:created xsi:type="dcterms:W3CDTF">2026-03-27T10:07:00Z</dcterms:created>
  <dcterms:modified xsi:type="dcterms:W3CDTF">2026-04-09T11:07:00Z</dcterms:modified>
  <dc:language>es-ES</dc:language>
</cp:coreProperties>
</file>