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442" w:rsidRDefault="00FB6442">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FB6442" w:rsidRDefault="00FB6442">
      <w:pPr>
        <w:widowControl w:val="0"/>
        <w:shd w:val="clear" w:color="auto" w:fill="FFFFFF"/>
        <w:tabs>
          <w:tab w:val="left" w:pos="729"/>
        </w:tabs>
        <w:rPr>
          <w:rStyle w:val="Textoennegrita"/>
          <w:rFonts w:ascii="Arial Narrow" w:eastAsia="Arial" w:hAnsi="Arial Narrow" w:cs="Arial Narrow"/>
          <w:sz w:val="26"/>
          <w:szCs w:val="26"/>
          <w:lang w:eastAsia="es-ES_tradnl"/>
        </w:rPr>
      </w:pPr>
    </w:p>
    <w:p w:rsidR="00FB6442" w:rsidRDefault="008341ED">
      <w:pPr>
        <w:pStyle w:val="Textoindependiente"/>
        <w:spacing w:after="0" w:line="315" w:lineRule="atLeast"/>
      </w:pPr>
      <w:r>
        <w:rPr>
          <w:rFonts w:ascii="Arial Narrow" w:hAnsi="Arial Narrow"/>
          <w:b/>
          <w:bCs/>
          <w:color w:val="000000"/>
          <w:sz w:val="42"/>
          <w:szCs w:val="42"/>
        </w:rPr>
        <w:t>El Ayuntamiento inicia un nuevo procedimiento de  venta forzosa para la puesta en uso de las fincas de Pedro Nolasco 2 y 4</w:t>
      </w:r>
    </w:p>
    <w:p w:rsidR="00FB6442" w:rsidRDefault="00FB6442">
      <w:pPr>
        <w:jc w:val="both"/>
        <w:rPr>
          <w:rFonts w:ascii="Arial Narrow" w:eastAsia="NSimSun" w:hAnsi="Arial Narrow" w:cs="Alef"/>
          <w:b/>
          <w:bCs/>
          <w:spacing w:val="-2"/>
          <w:sz w:val="32"/>
          <w:szCs w:val="32"/>
          <w:lang w:bidi="hi-IN"/>
        </w:rPr>
      </w:pPr>
    </w:p>
    <w:p w:rsidR="00FB6442" w:rsidRDefault="008341ED">
      <w:pPr>
        <w:jc w:val="both"/>
        <w:rPr>
          <w:rFonts w:ascii="Arial Narrow" w:hAnsi="Arial Narrow"/>
          <w:sz w:val="26"/>
          <w:szCs w:val="26"/>
        </w:rPr>
      </w:pPr>
      <w:r>
        <w:rPr>
          <w:rFonts w:ascii="Arial Narrow" w:hAnsi="Arial Narrow" w:cs="Arial"/>
          <w:b/>
          <w:bCs/>
          <w:sz w:val="26"/>
          <w:szCs w:val="26"/>
        </w:rPr>
        <w:t>10</w:t>
      </w:r>
      <w:r>
        <w:rPr>
          <w:rFonts w:ascii="Arial Narrow" w:hAnsi="Arial Narrow" w:cs="Arial"/>
          <w:b/>
          <w:bCs/>
          <w:sz w:val="26"/>
          <w:szCs w:val="26"/>
        </w:rPr>
        <w:t xml:space="preserve"> de abril de 2026.</w:t>
      </w:r>
      <w:r>
        <w:rPr>
          <w:rFonts w:ascii="Arial Narrow" w:hAnsi="Arial Narrow" w:cs="Arial"/>
          <w:sz w:val="26"/>
          <w:szCs w:val="26"/>
        </w:rPr>
        <w:t xml:space="preserve"> El Ayuntamiento de Jerez ha puesto en marcha un nuevo procedimiento de venta forzosa para la sustitución de los propietarios incumplidores de las fincas situadas en la calle Pedro Nolasco, números 2 y 4, mediante una única convocatoria articulada en dos l</w:t>
      </w:r>
      <w:r>
        <w:rPr>
          <w:rFonts w:ascii="Arial Narrow" w:hAnsi="Arial Narrow" w:cs="Arial"/>
          <w:sz w:val="26"/>
          <w:szCs w:val="26"/>
        </w:rPr>
        <w:t xml:space="preserve">otes. El acuerdo de Junta de Gobierno Local ha incluido también la aprobación del Pliego de Condiciones que regulará la presente licitación. El plazo de presentación de ofertas permanecerá abierto hasta el próximo 30 de abril. </w:t>
      </w:r>
    </w:p>
    <w:p w:rsidR="00FB6442" w:rsidRDefault="00FB6442">
      <w:pPr>
        <w:jc w:val="both"/>
        <w:rPr>
          <w:rFonts w:ascii="Arial Narrow" w:hAnsi="Arial Narrow" w:cs="Arial"/>
          <w:sz w:val="26"/>
          <w:szCs w:val="26"/>
        </w:rPr>
      </w:pPr>
    </w:p>
    <w:p w:rsidR="00FB6442" w:rsidRDefault="008341ED">
      <w:pPr>
        <w:jc w:val="both"/>
        <w:rPr>
          <w:rFonts w:ascii="Arial Narrow" w:hAnsi="Arial Narrow"/>
          <w:sz w:val="26"/>
          <w:szCs w:val="26"/>
        </w:rPr>
      </w:pPr>
      <w:r>
        <w:rPr>
          <w:rFonts w:ascii="Arial Narrow" w:hAnsi="Arial Narrow" w:cs="Arial"/>
          <w:sz w:val="26"/>
          <w:szCs w:val="26"/>
        </w:rPr>
        <w:t>La delegada de Vivienda y U</w:t>
      </w:r>
      <w:r>
        <w:rPr>
          <w:rFonts w:ascii="Arial Narrow" w:hAnsi="Arial Narrow" w:cs="Arial"/>
          <w:sz w:val="26"/>
          <w:szCs w:val="26"/>
        </w:rPr>
        <w:t>rbanismo, Belén de la Cuadra, ha subrayado que desde la Delegación de Urbanismo se sigue apostando por la venta forzosa como herramienta útil para velar por el cumplimiento de los deberes urbanísticos, impulsar la actividad del Registro Municipal de Solare</w:t>
      </w:r>
      <w:r>
        <w:rPr>
          <w:rFonts w:ascii="Arial Narrow" w:hAnsi="Arial Narrow" w:cs="Arial"/>
          <w:sz w:val="26"/>
          <w:szCs w:val="26"/>
        </w:rPr>
        <w:t xml:space="preserve">s y Edificaciones Ruinosas, y contribuir a la regeneración urbana de la ciudad, y en especial, del centro histórico, de donde proviene la mayoría de los inmuebles que salen al mercado mediante este procedimiento. </w:t>
      </w:r>
    </w:p>
    <w:p w:rsidR="00FB6442" w:rsidRDefault="00FB6442">
      <w:pPr>
        <w:jc w:val="both"/>
        <w:rPr>
          <w:rFonts w:ascii="Arial Narrow" w:hAnsi="Arial Narrow" w:cs="Arial"/>
          <w:sz w:val="26"/>
          <w:szCs w:val="26"/>
        </w:rPr>
      </w:pPr>
    </w:p>
    <w:p w:rsidR="00FB6442" w:rsidRDefault="008341ED">
      <w:pPr>
        <w:jc w:val="both"/>
        <w:rPr>
          <w:rFonts w:ascii="Arial Narrow" w:hAnsi="Arial Narrow"/>
          <w:sz w:val="26"/>
          <w:szCs w:val="26"/>
        </w:rPr>
      </w:pPr>
      <w:r>
        <w:rPr>
          <w:rFonts w:ascii="Arial Narrow" w:hAnsi="Arial Narrow" w:cs="Arial"/>
          <w:sz w:val="26"/>
          <w:szCs w:val="26"/>
        </w:rPr>
        <w:t>Asimismo, la responsable municipal ha des</w:t>
      </w:r>
      <w:r>
        <w:rPr>
          <w:rFonts w:ascii="Arial Narrow" w:hAnsi="Arial Narrow" w:cs="Arial"/>
          <w:sz w:val="26"/>
          <w:szCs w:val="26"/>
        </w:rPr>
        <w:t>tacado que cada venta forzosa supone “una oportunidad de inversión para empresas o particulares</w:t>
      </w:r>
      <w:bookmarkStart w:id="0" w:name="_GoBack"/>
      <w:bookmarkEnd w:id="0"/>
      <w:r>
        <w:rPr>
          <w:rFonts w:ascii="Arial Narrow" w:hAnsi="Arial Narrow" w:cs="Arial"/>
          <w:sz w:val="26"/>
          <w:szCs w:val="26"/>
        </w:rPr>
        <w:t xml:space="preserve"> y para la ejecución de nuevos proyectos residenciales, ofreciendo solares, con o sin edificar, a precios competitivos y con todas las garantías jurídicas”. </w:t>
      </w:r>
    </w:p>
    <w:p w:rsidR="00FB6442" w:rsidRDefault="00FB6442">
      <w:pPr>
        <w:jc w:val="both"/>
        <w:rPr>
          <w:rFonts w:ascii="Arial Narrow" w:eastAsia="Trebuchet MS" w:hAnsi="Arial Narrow" w:cs="Arial"/>
          <w:color w:val="000000"/>
          <w:kern w:val="2"/>
          <w:sz w:val="26"/>
          <w:szCs w:val="26"/>
          <w:lang w:eastAsia="es-ES_tradnl"/>
        </w:rPr>
      </w:pPr>
    </w:p>
    <w:p w:rsidR="00FB6442" w:rsidRDefault="008341ED">
      <w:pPr>
        <w:jc w:val="both"/>
        <w:rPr>
          <w:rFonts w:ascii="Arial Narrow" w:hAnsi="Arial Narrow"/>
          <w:sz w:val="26"/>
          <w:szCs w:val="26"/>
        </w:rPr>
      </w:pPr>
      <w:r>
        <w:rPr>
          <w:rFonts w:ascii="Arial Narrow" w:eastAsia="Trebuchet MS" w:hAnsi="Arial Narrow" w:cs="Arial"/>
          <w:color w:val="000000"/>
          <w:kern w:val="2"/>
          <w:sz w:val="26"/>
          <w:szCs w:val="26"/>
          <w:lang w:eastAsia="es-ES_tradnl"/>
        </w:rPr>
        <w:t>C</w:t>
      </w:r>
      <w:r>
        <w:rPr>
          <w:rFonts w:ascii="Arial Narrow" w:eastAsia="Trebuchet MS" w:hAnsi="Arial Narrow" w:cs="Arial"/>
          <w:color w:val="000000"/>
          <w:kern w:val="2"/>
          <w:sz w:val="26"/>
          <w:szCs w:val="26"/>
          <w:lang w:eastAsia="es-ES_tradnl"/>
        </w:rPr>
        <w:t xml:space="preserve">abe recordar que, además de la venta de forzosa de ambas fincas de la calle Nolasco (situada junto a la esquina de la Avenida </w:t>
      </w:r>
      <w:proofErr w:type="spellStart"/>
      <w:r>
        <w:rPr>
          <w:rFonts w:ascii="Arial Narrow" w:eastAsia="Trebuchet MS" w:hAnsi="Arial Narrow" w:cs="Arial"/>
          <w:color w:val="000000"/>
          <w:kern w:val="2"/>
          <w:sz w:val="26"/>
          <w:szCs w:val="26"/>
          <w:lang w:eastAsia="es-ES_tradnl"/>
        </w:rPr>
        <w:t>Torresoto</w:t>
      </w:r>
      <w:proofErr w:type="spellEnd"/>
      <w:r>
        <w:rPr>
          <w:rFonts w:ascii="Arial Narrow" w:eastAsia="Trebuchet MS" w:hAnsi="Arial Narrow" w:cs="Arial"/>
          <w:color w:val="000000"/>
          <w:kern w:val="2"/>
          <w:sz w:val="26"/>
          <w:szCs w:val="26"/>
          <w:lang w:eastAsia="es-ES_tradnl"/>
        </w:rPr>
        <w:t xml:space="preserve"> y la Cuesta La Alcubilla), el Ayuntamiento tiene en marcha la licitación de un casco bodeguero de la calle Rayón 3,  de </w:t>
      </w:r>
      <w:r>
        <w:rPr>
          <w:rFonts w:ascii="Arial Narrow" w:eastAsia="Trebuchet MS" w:hAnsi="Arial Narrow" w:cs="Arial"/>
          <w:color w:val="000000"/>
          <w:kern w:val="2"/>
          <w:sz w:val="26"/>
          <w:szCs w:val="26"/>
          <w:lang w:eastAsia="es-ES_tradnl"/>
        </w:rPr>
        <w:t xml:space="preserve">otra antigua bodega de la calle Sancho Vizcaíno 20, en el barrio de San Miguel, y de una finca de la calle Fernán Caballero 13. </w:t>
      </w:r>
    </w:p>
    <w:p w:rsidR="00FB6442" w:rsidRDefault="00FB6442">
      <w:pPr>
        <w:jc w:val="both"/>
        <w:rPr>
          <w:rFonts w:ascii="Arial Narrow" w:hAnsi="Arial Narrow" w:cs="Arial"/>
          <w:sz w:val="26"/>
          <w:szCs w:val="26"/>
        </w:rPr>
      </w:pPr>
    </w:p>
    <w:p w:rsidR="00FB6442" w:rsidRDefault="008341ED">
      <w:pPr>
        <w:jc w:val="both"/>
        <w:rPr>
          <w:rFonts w:ascii="Arial Narrow" w:hAnsi="Arial Narrow"/>
          <w:sz w:val="26"/>
          <w:szCs w:val="26"/>
        </w:rPr>
      </w:pPr>
      <w:r>
        <w:rPr>
          <w:rFonts w:ascii="Arial Narrow" w:hAnsi="Arial Narrow" w:cs="Arial"/>
          <w:b/>
          <w:bCs/>
          <w:sz w:val="26"/>
          <w:szCs w:val="26"/>
        </w:rPr>
        <w:t>Descripción de las fincas de Pedro Nolasco 2 y 4</w:t>
      </w:r>
    </w:p>
    <w:p w:rsidR="00FB6442" w:rsidRDefault="00FB6442">
      <w:pPr>
        <w:jc w:val="both"/>
        <w:rPr>
          <w:rFonts w:ascii="Arial Narrow" w:hAnsi="Arial Narrow" w:cs="Arial"/>
          <w:sz w:val="26"/>
          <w:szCs w:val="26"/>
        </w:rPr>
      </w:pPr>
    </w:p>
    <w:p w:rsidR="00FB6442" w:rsidRDefault="008341ED">
      <w:pPr>
        <w:jc w:val="both"/>
        <w:rPr>
          <w:rFonts w:ascii="Arial Narrow" w:hAnsi="Arial Narrow"/>
          <w:sz w:val="26"/>
          <w:szCs w:val="26"/>
        </w:rPr>
      </w:pPr>
      <w:r>
        <w:rPr>
          <w:rFonts w:ascii="Arial Narrow" w:hAnsi="Arial Narrow"/>
          <w:sz w:val="26"/>
          <w:szCs w:val="26"/>
        </w:rPr>
        <w:t>El lote 1 lo conforma la finca de Pedro Nolasco 2, que tiene una superficie de parcela de 134,91 metros cuadrados y consta de un edificio de dos plantas de altura que ocupa, en su totalidad, el citado solar. El inmueble, que sale a licitación con un precio</w:t>
      </w:r>
      <w:r>
        <w:rPr>
          <w:rFonts w:ascii="Arial Narrow" w:hAnsi="Arial Narrow"/>
          <w:sz w:val="26"/>
          <w:szCs w:val="26"/>
        </w:rPr>
        <w:t xml:space="preserve"> de salida de 23.722,57 euros, sufre un progresivo deterioro tras el abandono de sus propietarios, y actualmente se encuentra en estado de ruina total. Su continua </w:t>
      </w:r>
      <w:proofErr w:type="spellStart"/>
      <w:r>
        <w:rPr>
          <w:rFonts w:ascii="Arial Narrow" w:hAnsi="Arial Narrow"/>
          <w:sz w:val="26"/>
          <w:szCs w:val="26"/>
        </w:rPr>
        <w:t>vandalización</w:t>
      </w:r>
      <w:proofErr w:type="spellEnd"/>
      <w:r>
        <w:rPr>
          <w:rFonts w:ascii="Arial Narrow" w:hAnsi="Arial Narrow"/>
          <w:sz w:val="26"/>
          <w:szCs w:val="26"/>
        </w:rPr>
        <w:t>, así como los incendios provocados en su interior por los episodios de ocupaci</w:t>
      </w:r>
      <w:r>
        <w:rPr>
          <w:rFonts w:ascii="Arial Narrow" w:hAnsi="Arial Narrow"/>
          <w:sz w:val="26"/>
          <w:szCs w:val="26"/>
        </w:rPr>
        <w:t xml:space="preserve">ón que ha venido sufriendo, han provocado el colapso total de sus sistemas constructivos. </w:t>
      </w:r>
    </w:p>
    <w:p w:rsidR="00FB6442" w:rsidRDefault="00FB6442">
      <w:pPr>
        <w:jc w:val="both"/>
        <w:rPr>
          <w:rFonts w:ascii="Arial Narrow" w:hAnsi="Arial Narrow" w:cs="Arial"/>
          <w:sz w:val="26"/>
          <w:szCs w:val="26"/>
        </w:rPr>
      </w:pPr>
    </w:p>
    <w:p w:rsidR="00FB6442" w:rsidRDefault="008341ED">
      <w:pPr>
        <w:jc w:val="both"/>
        <w:rPr>
          <w:rFonts w:ascii="Arial Narrow" w:hAnsi="Arial Narrow"/>
          <w:sz w:val="26"/>
          <w:szCs w:val="26"/>
        </w:rPr>
      </w:pPr>
      <w:r>
        <w:rPr>
          <w:rFonts w:ascii="Arial Narrow" w:hAnsi="Arial Narrow"/>
          <w:sz w:val="26"/>
          <w:szCs w:val="26"/>
        </w:rPr>
        <w:lastRenderedPageBreak/>
        <w:t>Por su parte, el lote 2 lo compone el solar sin edificar de la calle Pedro Nolasco 4, que contempla un uso predominante residencial, y presenta una superficie gráfi</w:t>
      </w:r>
      <w:r>
        <w:rPr>
          <w:rFonts w:ascii="Arial Narrow" w:hAnsi="Arial Narrow"/>
          <w:sz w:val="26"/>
          <w:szCs w:val="26"/>
        </w:rPr>
        <w:t xml:space="preserve">ca de 320 metros cuadrados. En esta ocasión, el precio de salida asciende a 38.972,12 euros. </w:t>
      </w:r>
    </w:p>
    <w:p w:rsidR="00FB6442" w:rsidRDefault="00FB6442">
      <w:pPr>
        <w:jc w:val="both"/>
        <w:rPr>
          <w:rFonts w:ascii="Arial Narrow" w:hAnsi="Arial Narrow"/>
          <w:sz w:val="26"/>
          <w:szCs w:val="26"/>
        </w:rPr>
      </w:pPr>
    </w:p>
    <w:p w:rsidR="00FB6442" w:rsidRDefault="008341ED">
      <w:pPr>
        <w:jc w:val="both"/>
        <w:rPr>
          <w:rFonts w:ascii="Arial Narrow" w:hAnsi="Arial Narrow"/>
          <w:i/>
          <w:iCs/>
          <w:sz w:val="26"/>
          <w:szCs w:val="26"/>
        </w:rPr>
      </w:pPr>
      <w:r>
        <w:rPr>
          <w:rFonts w:ascii="Arial Narrow" w:hAnsi="Arial Narrow"/>
          <w:i/>
          <w:iCs/>
          <w:sz w:val="26"/>
          <w:szCs w:val="26"/>
        </w:rPr>
        <w:t xml:space="preserve">(Se adjunta enlace de </w:t>
      </w:r>
      <w:r>
        <w:rPr>
          <w:rFonts w:ascii="Arial Narrow" w:hAnsi="Arial Narrow"/>
          <w:i/>
          <w:iCs/>
          <w:color w:val="000000"/>
          <w:sz w:val="26"/>
          <w:szCs w:val="26"/>
        </w:rPr>
        <w:t xml:space="preserve">la convocatoria de venta forzosa de Pedro Nolasco 2 y 4 publicada en la </w:t>
      </w:r>
      <w:r>
        <w:rPr>
          <w:rFonts w:ascii="Arial Narrow" w:hAnsi="Arial Narrow"/>
          <w:i/>
          <w:iCs/>
          <w:sz w:val="26"/>
          <w:szCs w:val="26"/>
        </w:rPr>
        <w:t>Plataforma de Contratación del Sector Público):</w:t>
      </w:r>
    </w:p>
    <w:p w:rsidR="00FB6442" w:rsidRDefault="00FB6442">
      <w:pPr>
        <w:jc w:val="both"/>
        <w:rPr>
          <w:rFonts w:ascii="Arial Narrow" w:hAnsi="Arial Narrow"/>
          <w:i/>
          <w:iCs/>
          <w:sz w:val="26"/>
          <w:szCs w:val="26"/>
        </w:rPr>
      </w:pPr>
    </w:p>
    <w:p w:rsidR="00FB6442" w:rsidRDefault="00FB6442">
      <w:pPr>
        <w:jc w:val="both"/>
        <w:rPr>
          <w:rFonts w:ascii="Arial Narrow" w:hAnsi="Arial Narrow"/>
          <w:b/>
          <w:bCs/>
          <w:i/>
          <w:iCs/>
          <w:sz w:val="26"/>
          <w:szCs w:val="26"/>
        </w:rPr>
      </w:pPr>
    </w:p>
    <w:p w:rsidR="00FB6442" w:rsidRDefault="008341ED">
      <w:pPr>
        <w:jc w:val="both"/>
      </w:pPr>
      <w:hyperlink>
        <w:r>
          <w:rPr>
            <w:rStyle w:val="Hipervnculo"/>
            <w:rFonts w:ascii="Arial Narrow" w:hAnsi="Arial Narrow"/>
            <w:i/>
            <w:iCs/>
            <w:sz w:val="26"/>
            <w:szCs w:val="26"/>
          </w:rPr>
          <w:t>https://contrataciondelestado.es/wps/poc?uri=deeplink:detalle_licitacion&amp;idEvl=twqgGhhG0S8kJPJS%2BPS9vg%3D%3D</w:t>
        </w:r>
      </w:hyperlink>
    </w:p>
    <w:p w:rsidR="00FB6442" w:rsidRDefault="00FB6442">
      <w:pPr>
        <w:jc w:val="both"/>
        <w:rPr>
          <w:rStyle w:val="Hipervnculo"/>
          <w:rFonts w:ascii="Arial Narrow" w:hAnsi="Arial Narrow"/>
          <w:i/>
          <w:iCs/>
          <w:sz w:val="26"/>
          <w:szCs w:val="26"/>
        </w:rPr>
      </w:pPr>
    </w:p>
    <w:p w:rsidR="00FB6442" w:rsidRDefault="00FB6442">
      <w:pPr>
        <w:jc w:val="both"/>
        <w:rPr>
          <w:rStyle w:val="Hipervnculo"/>
          <w:rFonts w:ascii="Arial Narrow" w:hAnsi="Arial Narrow"/>
          <w:i/>
          <w:iCs/>
          <w:sz w:val="26"/>
          <w:szCs w:val="26"/>
        </w:rPr>
      </w:pPr>
    </w:p>
    <w:p w:rsidR="00FB6442" w:rsidRDefault="00FB6442">
      <w:pPr>
        <w:jc w:val="both"/>
        <w:rPr>
          <w:rStyle w:val="Hipervnculo"/>
          <w:rFonts w:ascii="Arial Narrow" w:hAnsi="Arial Narrow"/>
          <w:i/>
          <w:iCs/>
          <w:sz w:val="26"/>
          <w:szCs w:val="26"/>
        </w:rPr>
      </w:pPr>
    </w:p>
    <w:p w:rsidR="00FB6442" w:rsidRDefault="008341ED">
      <w:pPr>
        <w:jc w:val="both"/>
        <w:rPr>
          <w:i/>
          <w:iCs/>
        </w:rPr>
      </w:pPr>
      <w:r>
        <w:rPr>
          <w:i/>
          <w:iCs/>
        </w:rPr>
        <w:t xml:space="preserve"> </w:t>
      </w:r>
    </w:p>
    <w:p w:rsidR="00FB6442" w:rsidRDefault="00FB6442">
      <w:pPr>
        <w:jc w:val="both"/>
      </w:pPr>
    </w:p>
    <w:p w:rsidR="00FB6442" w:rsidRDefault="00FB6442">
      <w:pPr>
        <w:pStyle w:val="Textoindependiente"/>
        <w:spacing w:after="0" w:line="240" w:lineRule="auto"/>
        <w:jc w:val="both"/>
        <w:rPr>
          <w:rFonts w:ascii="Arial Narrow" w:hAnsi="Arial Narrow"/>
          <w:sz w:val="26"/>
          <w:szCs w:val="26"/>
        </w:rPr>
      </w:pPr>
    </w:p>
    <w:p w:rsidR="00FB6442" w:rsidRDefault="00FB6442">
      <w:pPr>
        <w:jc w:val="both"/>
        <w:rPr>
          <w:rFonts w:ascii="Arial Narrow" w:hAnsi="Arial Narrow" w:cs="Arial"/>
          <w:sz w:val="26"/>
          <w:szCs w:val="26"/>
        </w:rPr>
      </w:pPr>
    </w:p>
    <w:sectPr w:rsidR="00FB644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41ED">
      <w:r>
        <w:separator/>
      </w:r>
    </w:p>
  </w:endnote>
  <w:endnote w:type="continuationSeparator" w:id="0">
    <w:p w:rsidR="00000000" w:rsidRDefault="0083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Trebuchet MS">
    <w:panose1 w:val="020B0603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41ED">
      <w:r>
        <w:separator/>
      </w:r>
    </w:p>
  </w:footnote>
  <w:footnote w:type="continuationSeparator" w:id="0">
    <w:p w:rsidR="00000000" w:rsidRDefault="00834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442" w:rsidRDefault="00FB64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442" w:rsidRDefault="008341E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B6442" w:rsidRDefault="00FB64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442" w:rsidRDefault="008341E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B6442" w:rsidRDefault="00FB64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FB6442"/>
    <w:rsid w:val="008341ED"/>
    <w:rsid w:val="00FB6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2ECD9-DE42-451E-A2CC-32A848E8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462</Words>
  <Characters>2541</Characters>
  <Application>Microsoft Office Word</Application>
  <DocSecurity>0</DocSecurity>
  <Lines>21</Lines>
  <Paragraphs>5</Paragraphs>
  <ScaleCrop>false</ScaleCrop>
  <Company>Aytojerez</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55</cp:revision>
  <dcterms:created xsi:type="dcterms:W3CDTF">2008-04-18T08:06:00Z</dcterms:created>
  <dcterms:modified xsi:type="dcterms:W3CDTF">2026-04-10T06:45:00Z</dcterms:modified>
  <dc:language>es-ES</dc:language>
</cp:coreProperties>
</file>