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27" w:rsidRDefault="0024634B">
      <w:pPr>
        <w:pStyle w:val="Textoindependiente"/>
        <w:spacing w:line="240" w:lineRule="auto"/>
      </w:pPr>
      <w:r>
        <w:rPr>
          <w:rStyle w:val="Textoennegrita"/>
          <w:rFonts w:ascii="Arial Narrow" w:eastAsia="NSimSun" w:hAnsi="Arial Narrow" w:cstheme="majorHAnsi"/>
          <w:sz w:val="40"/>
          <w:szCs w:val="40"/>
          <w:lang w:bidi="hi-IN"/>
        </w:rPr>
        <w:t xml:space="preserve">Jerez reafirma su compromiso con la construcción  de ciudades universalmente accesibles como garantes de entornos más igualitarios y sostenibles </w:t>
      </w:r>
    </w:p>
    <w:p w:rsidR="001E6627" w:rsidRDefault="0024634B">
      <w:pPr>
        <w:pStyle w:val="western"/>
      </w:pPr>
      <w:r>
        <w:rPr>
          <w:rFonts w:ascii="Arial Narrow" w:hAnsi="Arial Narrow"/>
          <w:color w:val="000000"/>
          <w:sz w:val="32"/>
          <w:szCs w:val="32"/>
        </w:rPr>
        <w:t xml:space="preserve">El Pleno aprueba una Declaración Institucional conjunta con medidas destinadas a avanzar hacia  modelos </w:t>
      </w:r>
      <w:r>
        <w:rPr>
          <w:rFonts w:ascii="Arial Narrow" w:hAnsi="Arial Narrow"/>
          <w:color w:val="000000"/>
          <w:sz w:val="32"/>
          <w:szCs w:val="32"/>
        </w:rPr>
        <w:t>urbanos más inclusivos, justos y democráticos</w:t>
      </w:r>
    </w:p>
    <w:p w:rsidR="001E6627" w:rsidRDefault="001E6627">
      <w:pPr>
        <w:pStyle w:val="western"/>
        <w:rPr>
          <w:rFonts w:ascii="Arial Narrow" w:hAnsi="Arial Narrow"/>
        </w:rPr>
      </w:pPr>
    </w:p>
    <w:p w:rsidR="001E6627" w:rsidRDefault="0024634B">
      <w:pPr>
        <w:jc w:val="both"/>
      </w:pPr>
      <w:r>
        <w:rPr>
          <w:rFonts w:ascii="Arial Narrow" w:hAnsi="Arial Narrow" w:cstheme="majorHAnsi"/>
          <w:b/>
          <w:bCs/>
          <w:sz w:val="26"/>
          <w:szCs w:val="26"/>
        </w:rPr>
        <w:t xml:space="preserve">20 de abril de 2026. </w:t>
      </w:r>
      <w:r>
        <w:rPr>
          <w:rFonts w:ascii="Arial Narrow" w:hAnsi="Arial Narrow" w:cstheme="majorHAnsi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El Pleno  ha aprobado una Declaración Institucional firmada por todos los grupos de la Corporación Municipal en favor de un modelo de ciudades  universalmente accesibles, en la que se rea</w:t>
      </w:r>
      <w:r>
        <w:rPr>
          <w:rFonts w:ascii="Arial Narrow" w:hAnsi="Arial Narrow"/>
          <w:sz w:val="26"/>
          <w:szCs w:val="26"/>
        </w:rPr>
        <w:t xml:space="preserve">firma el  compromiso con la eliminación de barreras físicas, sensoriales, cognitivas y digitales en la ciudad, y se sitúa la accesibilidad como un principio transversal en las políticas públicas locales. </w:t>
      </w:r>
    </w:p>
    <w:p w:rsidR="001E6627" w:rsidRDefault="001E662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En la Declaración, que ha sido leída por la alcald</w:t>
      </w:r>
      <w:r>
        <w:rPr>
          <w:rFonts w:ascii="Arial Narrow" w:hAnsi="Arial Narrow"/>
          <w:sz w:val="26"/>
          <w:szCs w:val="26"/>
        </w:rPr>
        <w:t>esa, María José García-Pelayo, se subraya que la accesibilidad universal es una condición esencial para garantizar la igualdad, la inclusión y el desarrollo sostenible, permitiendo de este modo que todas las personas, independientemente de sus capacidades,</w:t>
      </w:r>
      <w:r>
        <w:rPr>
          <w:rFonts w:ascii="Arial Narrow" w:hAnsi="Arial Narrow"/>
          <w:sz w:val="26"/>
          <w:szCs w:val="26"/>
        </w:rPr>
        <w:t xml:space="preserve"> puedan participar plenamente en la vida social, cultural, económica y política de la ciudad.</w:t>
      </w:r>
    </w:p>
    <w:p w:rsidR="001E6627" w:rsidRDefault="001E662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En este sentido, la regidora ha destacado que </w:t>
      </w:r>
      <w:r>
        <w:rPr>
          <w:rFonts w:ascii="Arial Narrow" w:hAnsi="Arial Narrow"/>
          <w:sz w:val="26"/>
          <w:szCs w:val="26"/>
        </w:rPr>
        <w:t xml:space="preserve">avanzar hacia entornos accesibles no solo beneficia a las personas con discapacidad, sino también a colectivos </w:t>
      </w:r>
      <w:r>
        <w:rPr>
          <w:rFonts w:ascii="Arial Narrow" w:hAnsi="Arial Narrow"/>
          <w:sz w:val="26"/>
          <w:szCs w:val="26"/>
        </w:rPr>
        <w:t>como las personas mayores, la infancia o quienes atraviesan situaciones temporales de movilidad reducida, contribuyendo así a mejorar la calidad de vida del conjunto de la ciudadanía</w:t>
      </w:r>
    </w:p>
    <w:p w:rsidR="001E6627" w:rsidRDefault="001E662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En la Declaración se recuerda, igualmente, que la accesibilidad es un de</w:t>
      </w:r>
      <w:r>
        <w:rPr>
          <w:rFonts w:ascii="Arial Narrow" w:hAnsi="Arial Narrow"/>
          <w:sz w:val="26"/>
          <w:szCs w:val="26"/>
        </w:rPr>
        <w:t xml:space="preserve">recho </w:t>
      </w:r>
      <w:proofErr w:type="gramStart"/>
      <w:r>
        <w:rPr>
          <w:rFonts w:ascii="Arial Narrow" w:hAnsi="Arial Narrow"/>
          <w:sz w:val="26"/>
          <w:szCs w:val="26"/>
        </w:rPr>
        <w:t>reconocido</w:t>
      </w:r>
      <w:proofErr w:type="gramEnd"/>
      <w:r>
        <w:rPr>
          <w:rFonts w:ascii="Arial Narrow" w:hAnsi="Arial Narrow"/>
          <w:sz w:val="26"/>
          <w:szCs w:val="26"/>
        </w:rPr>
        <w:t xml:space="preserve"> en la normativa internacional, estatal y autonómica, y una obligación para las administraciones públicas. Asimismo, incide en que sin accesibilidad no es posible garantizar la igualdad real ni el ejercicio efectivo de los derechos humanos.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E6627" w:rsidRDefault="001E662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El texto aprobado establece, igualmente, el papel central de las ciudades en la transformación hacia entornos inclusivos y detalla una serie de líneas de actuación prioritarias. Entre ellas, se incluye la mejora de la accesibilidad en calles, plazas, ed</w:t>
      </w:r>
      <w:r>
        <w:rPr>
          <w:rFonts w:ascii="Arial Narrow" w:hAnsi="Arial Narrow"/>
          <w:sz w:val="26"/>
          <w:szCs w:val="26"/>
        </w:rPr>
        <w:t>ificios públicos, vivienda y zonas verdes, así como el impulso de un transporte público y una movilidad urbana sostenible e inclusiva.</w:t>
      </w:r>
    </w:p>
    <w:p w:rsidR="001E6627" w:rsidRDefault="001E6627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Igualmente, y tal y como ha recalcado la alcaldesa, se apuesta por reforzar la accesibilidad digital y comunicativa,</w:t>
      </w:r>
      <w:r>
        <w:rPr>
          <w:rFonts w:ascii="Arial Narrow" w:hAnsi="Arial Narrow"/>
          <w:sz w:val="26"/>
          <w:szCs w:val="26"/>
        </w:rPr>
        <w:t xml:space="preserve"> garantizando que la información, las webs y las aplicaciones municipales sean comprensibles y utilizables por todas las personas. La participación activa de las personas con discapacidad en el diseño, seguimiento y evaluación de las políticas públicas con</w:t>
      </w:r>
      <w:r>
        <w:rPr>
          <w:rFonts w:ascii="Arial Narrow" w:hAnsi="Arial Narrow"/>
          <w:sz w:val="26"/>
          <w:szCs w:val="26"/>
        </w:rPr>
        <w:t>stituye otro de los ejes fundamentales recogidos en la declaración.</w:t>
      </w:r>
    </w:p>
    <w:p w:rsidR="001E6627" w:rsidRDefault="0024634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lastRenderedPageBreak/>
        <w:t>También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, a través de esta Declaración, el Ayuntamiento también se compromete a promover el diseño universal desde el origen en todos los proyectos, evitando adaptaciones posteriores, a</w:t>
      </w:r>
      <w:r>
        <w:rPr>
          <w:rFonts w:ascii="Arial Narrow" w:hAnsi="Arial Narrow"/>
          <w:sz w:val="26"/>
          <w:szCs w:val="26"/>
        </w:rPr>
        <w:t>sí como a impulsar la formación, la sensibilización y la innovación tecnológica inclusiva.</w:t>
      </w:r>
    </w:p>
    <w:p w:rsidR="001E6627" w:rsidRDefault="001E662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>En el ámbito institucional, la Declaración recoge la necesidad de asegurar recursos suficientes, establecer mecanismos de evaluación y rendición de cuentas, e incor</w:t>
      </w:r>
      <w:r>
        <w:rPr>
          <w:rFonts w:ascii="Arial Narrow" w:hAnsi="Arial Narrow"/>
          <w:sz w:val="26"/>
          <w:szCs w:val="26"/>
        </w:rPr>
        <w:t>porar de forma transversal la perspectiva de género, ciclo vital y diversidad en todas las actuaciones en materia de accesibilidad. Asimismo, se plantea fomentar la cooperación entre ciudades y el intercambio de buenas prácticas a nivel nacional e internac</w:t>
      </w:r>
      <w:r>
        <w:rPr>
          <w:rFonts w:ascii="Arial Narrow" w:hAnsi="Arial Narrow"/>
          <w:sz w:val="26"/>
          <w:szCs w:val="26"/>
        </w:rPr>
        <w:t>ional, con el objetivo de avanzar de manera coordinada hacia modelos urbanos más inclusivos.</w:t>
      </w:r>
    </w:p>
    <w:p w:rsidR="001E6627" w:rsidRDefault="001E6627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pStyle w:val="Textoindependiente"/>
        <w:spacing w:line="240" w:lineRule="auto"/>
        <w:jc w:val="both"/>
      </w:pPr>
      <w:r>
        <w:rPr>
          <w:rFonts w:ascii="Arial Narrow" w:hAnsi="Arial Narrow"/>
          <w:sz w:val="26"/>
          <w:szCs w:val="26"/>
        </w:rPr>
        <w:t>El documento concluye que una ciudad accesible es una ciudad más justa, democrática y habitable, e invita a instituciones y ciudadanía a sumarse a este compromiso colectivo, entendiendo que sólo a través de entornos plenamente accesibles será posible garan</w:t>
      </w:r>
      <w:r>
        <w:rPr>
          <w:rFonts w:ascii="Arial Narrow" w:hAnsi="Arial Narrow"/>
          <w:sz w:val="26"/>
          <w:szCs w:val="26"/>
        </w:rPr>
        <w:t xml:space="preserve">tizar el pleno ejercicio de derechos y la igualdad de oportunidades para todas las personas. </w:t>
      </w:r>
    </w:p>
    <w:p w:rsidR="001E6627" w:rsidRDefault="001E6627">
      <w:pPr>
        <w:jc w:val="both"/>
        <w:rPr>
          <w:rFonts w:ascii="Arial Narrow" w:hAnsi="Arial Narrow"/>
          <w:sz w:val="26"/>
          <w:szCs w:val="26"/>
        </w:rPr>
      </w:pPr>
    </w:p>
    <w:p w:rsidR="001E6627" w:rsidRDefault="0024634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(Se adjuntan fotografías)</w:t>
      </w:r>
    </w:p>
    <w:sectPr w:rsidR="001E662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634B">
      <w:r>
        <w:separator/>
      </w:r>
    </w:p>
  </w:endnote>
  <w:endnote w:type="continuationSeparator" w:id="0">
    <w:p w:rsidR="00000000" w:rsidRDefault="0024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634B">
      <w:r>
        <w:separator/>
      </w:r>
    </w:p>
  </w:footnote>
  <w:footnote w:type="continuationSeparator" w:id="0">
    <w:p w:rsidR="00000000" w:rsidRDefault="0024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27" w:rsidRDefault="001E662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27" w:rsidRDefault="0024634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627" w:rsidRDefault="001E662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27" w:rsidRDefault="0024634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6627" w:rsidRDefault="001E66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E6627"/>
    <w:rsid w:val="001E6627"/>
    <w:rsid w:val="002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6C411-9838-4BAB-8A7A-EC4AA26F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581</Words>
  <Characters>3200</Characters>
  <Application>Microsoft Office Word</Application>
  <DocSecurity>0</DocSecurity>
  <Lines>26</Lines>
  <Paragraphs>7</Paragraphs>
  <ScaleCrop>false</ScaleCrop>
  <Company>Aytojerez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</dc:title>
  <dc:subject/>
  <dc:creator>JESYTEL S.A.</dc:creator>
  <dc:description/>
  <cp:lastModifiedBy>Carlos Alarcón Sánchez</cp:lastModifiedBy>
  <cp:revision>84</cp:revision>
  <cp:lastPrinted>2026-03-24T12:04:00Z</cp:lastPrinted>
  <dcterms:created xsi:type="dcterms:W3CDTF">2008-04-18T08:06:00Z</dcterms:created>
  <dcterms:modified xsi:type="dcterms:W3CDTF">2026-04-20T07:40:00Z</dcterms:modified>
  <dc:language>es-ES</dc:language>
</cp:coreProperties>
</file>