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64" w:rsidRDefault="000A4A5E">
      <w:pPr>
        <w:pStyle w:val="Ttulo2"/>
        <w:spacing w:line="240" w:lineRule="auto"/>
      </w:pPr>
      <w:r>
        <w:rPr>
          <w:rStyle w:val="Textoennegrita"/>
          <w:rFonts w:ascii="Arial Narrow" w:hAnsi="Arial Narrow"/>
          <w:b/>
          <w:bCs/>
          <w:color w:val="000000"/>
          <w:sz w:val="40"/>
          <w:szCs w:val="40"/>
        </w:rPr>
        <w:t>El Ayuntamiento inicia la contratación de la 1ª fase de las obras de reasfaltado por importe de 772.841 euros</w:t>
      </w:r>
    </w:p>
    <w:p w:rsidR="00E65164" w:rsidRDefault="00E65164">
      <w:pPr>
        <w:pStyle w:val="Textoindependiente"/>
        <w:spacing w:after="150" w:line="240" w:lineRule="auto"/>
        <w:rPr>
          <w:rFonts w:ascii="Arial Narrow" w:hAnsi="Arial Narrow"/>
          <w:color w:val="1F1F1F"/>
          <w:sz w:val="32"/>
          <w:szCs w:val="32"/>
        </w:rPr>
      </w:pPr>
    </w:p>
    <w:p w:rsidR="00E65164" w:rsidRDefault="000A4A5E">
      <w:pPr>
        <w:pStyle w:val="Textoindependiente"/>
        <w:spacing w:after="150" w:line="240" w:lineRule="auto"/>
        <w:rPr>
          <w:rFonts w:ascii="Arial Narrow" w:hAnsi="Arial Narrow"/>
          <w:color w:val="1F1F1F"/>
          <w:sz w:val="32"/>
          <w:szCs w:val="32"/>
        </w:rPr>
      </w:pPr>
      <w:r>
        <w:rPr>
          <w:rFonts w:ascii="Arial Narrow" w:hAnsi="Arial Narrow"/>
          <w:color w:val="1F1F1F"/>
          <w:sz w:val="32"/>
          <w:szCs w:val="32"/>
        </w:rPr>
        <w:t>Tal y como avanzase la alcaldesa, María José García-Pelayo, la ‘marea negra’ se ejecutará en tres fases en un total de 39 calles de todos los distritos y se prevé que esta primera intervención se inicie a partir del verano</w:t>
      </w:r>
    </w:p>
    <w:p w:rsidR="00E65164" w:rsidRDefault="00E65164">
      <w:pPr>
        <w:pStyle w:val="Textoindependiente"/>
        <w:spacing w:after="0" w:line="240" w:lineRule="auto"/>
        <w:jc w:val="both"/>
        <w:rPr>
          <w:b/>
          <w:bCs/>
        </w:rPr>
      </w:pPr>
    </w:p>
    <w:p w:rsidR="00E65164" w:rsidRDefault="000A4A5E">
      <w:pPr>
        <w:pStyle w:val="Textoindependiente"/>
        <w:spacing w:after="0" w:line="240" w:lineRule="auto"/>
        <w:jc w:val="both"/>
        <w:rPr>
          <w:rFonts w:ascii="Arial Narrow" w:hAnsi="Arial Narrow"/>
          <w:sz w:val="26"/>
          <w:szCs w:val="26"/>
        </w:rPr>
      </w:pPr>
      <w:r>
        <w:rPr>
          <w:rFonts w:ascii="Arial Narrow" w:hAnsi="Arial Narrow"/>
          <w:b/>
          <w:bCs/>
          <w:sz w:val="26"/>
          <w:szCs w:val="26"/>
        </w:rPr>
        <w:t>13 de mayo de 2026.</w:t>
      </w:r>
      <w:r>
        <w:rPr>
          <w:rFonts w:ascii="Arial Narrow" w:hAnsi="Arial Narrow"/>
          <w:sz w:val="26"/>
          <w:szCs w:val="26"/>
        </w:rPr>
        <w:t xml:space="preserve"> El Ayuntamiento ha aprobado el inicio del expediente de contratación, así como el Pliego de Cláusulas Administrativas Particulares, de las obras de reasfaltado de diversas calles de la ciudad, en una 1ª fase, por importe de 772.841,75 euros. Tal y como ya anunciara la alcaldesa, María José García-Pelayo, hace escasas fechas, </w:t>
      </w:r>
      <w:r w:rsidR="00A80790">
        <w:rPr>
          <w:rFonts w:ascii="Arial Narrow" w:hAnsi="Arial Narrow"/>
          <w:sz w:val="26"/>
          <w:szCs w:val="26"/>
        </w:rPr>
        <w:t xml:space="preserve">hace unas semanas </w:t>
      </w:r>
      <w:r>
        <w:rPr>
          <w:rFonts w:ascii="Arial Narrow" w:hAnsi="Arial Narrow"/>
          <w:sz w:val="26"/>
          <w:szCs w:val="26"/>
        </w:rPr>
        <w:t xml:space="preserve">el proyecto completo de ‘marea negra’ que ejecutará el Gobierno municipal, con una inversión de unos 2 millones de euros, comprende 39 calles de todos los distritos de Jerez, y se desarrollará en tres fases, abarcando en su totalidad una superficie de 200.000 metros cuadrados de vía pública. </w:t>
      </w:r>
    </w:p>
    <w:p w:rsidR="00E65164" w:rsidRDefault="00E65164">
      <w:pPr>
        <w:pStyle w:val="Textoindependiente"/>
        <w:spacing w:after="0" w:line="240" w:lineRule="auto"/>
        <w:jc w:val="both"/>
        <w:rPr>
          <w:rFonts w:ascii="Arial Narrow" w:hAnsi="Arial Narrow"/>
          <w:sz w:val="26"/>
          <w:szCs w:val="26"/>
        </w:rPr>
      </w:pPr>
    </w:p>
    <w:p w:rsidR="00E65164" w:rsidRDefault="000A4A5E">
      <w:pPr>
        <w:pStyle w:val="Textoindependiente"/>
        <w:spacing w:after="0" w:line="240" w:lineRule="auto"/>
        <w:jc w:val="both"/>
        <w:rPr>
          <w:rFonts w:ascii="Arial Narrow" w:hAnsi="Arial Narrow"/>
          <w:sz w:val="26"/>
          <w:szCs w:val="26"/>
        </w:rPr>
      </w:pPr>
      <w:r>
        <w:rPr>
          <w:rFonts w:ascii="Arial Narrow" w:hAnsi="Arial Narrow"/>
          <w:sz w:val="26"/>
          <w:szCs w:val="26"/>
        </w:rPr>
        <w:t>Como ha recordado el teniente de alcaldesa de Servicios Públicos, Jaime Espinar, esta 1ª fase de obras de reasfaltado contempla trabajos de refuerzo del firme en calles de Jerez con el fin de mejorar el estado del pavimento que tienen actualmente, bien en todo el vial o en algún tramo, presentando en general un alto nivel de degradación motivado por la degeneración de los materiales que lo componen. En su mayoría, las deficiencias son de tipo superficial, como pueden ser grietas o cuarteamientos que suelen provocar baches y socavones.</w:t>
      </w:r>
    </w:p>
    <w:p w:rsidR="00E65164" w:rsidRDefault="00E65164">
      <w:pPr>
        <w:rPr>
          <w:rFonts w:ascii="Arial Narrow" w:hAnsi="Arial Narrow"/>
          <w:sz w:val="26"/>
          <w:szCs w:val="26"/>
        </w:rPr>
      </w:pPr>
    </w:p>
    <w:p w:rsidR="00E65164" w:rsidRDefault="000A4A5E">
      <w:pPr>
        <w:pStyle w:val="Textoindependiente"/>
        <w:spacing w:after="0" w:line="240" w:lineRule="auto"/>
        <w:jc w:val="both"/>
        <w:rPr>
          <w:rFonts w:ascii="Arial Narrow" w:hAnsi="Arial Narrow"/>
          <w:sz w:val="26"/>
          <w:szCs w:val="26"/>
        </w:rPr>
      </w:pPr>
      <w:r>
        <w:rPr>
          <w:rFonts w:ascii="Arial Narrow" w:hAnsi="Arial Narrow"/>
          <w:sz w:val="26"/>
          <w:szCs w:val="26"/>
        </w:rPr>
        <w:t>De este modo, se pretende dar una solución al nivel de desgaste de estos viarios públicos mediante una intervención global que consolide el ancho total de la calzada y aparcamientos en zonas donde lo requiera. Asimismo, la intervención de reasfaltado se completará con la ejecución de la señalización horizontal y del balizamiento afectado, dejándolo de igual manera que la existente.</w:t>
      </w:r>
    </w:p>
    <w:p w:rsidR="00E65164" w:rsidRDefault="00E65164">
      <w:pPr>
        <w:pStyle w:val="Textoindependiente"/>
        <w:spacing w:after="0" w:line="240" w:lineRule="auto"/>
        <w:jc w:val="both"/>
        <w:rPr>
          <w:rFonts w:ascii="Arial Narrow" w:hAnsi="Arial Narrow"/>
          <w:sz w:val="26"/>
          <w:szCs w:val="26"/>
        </w:rPr>
      </w:pPr>
    </w:p>
    <w:p w:rsidR="00E65164" w:rsidRDefault="000A4A5E">
      <w:pPr>
        <w:pStyle w:val="Textoindependiente"/>
        <w:spacing w:after="0" w:line="240" w:lineRule="auto"/>
        <w:jc w:val="both"/>
        <w:rPr>
          <w:rFonts w:ascii="Arial Narrow" w:hAnsi="Arial Narrow"/>
          <w:sz w:val="26"/>
          <w:szCs w:val="26"/>
        </w:rPr>
      </w:pPr>
      <w:r>
        <w:rPr>
          <w:rFonts w:ascii="Arial Narrow" w:hAnsi="Arial Narrow"/>
          <w:sz w:val="26"/>
          <w:szCs w:val="26"/>
        </w:rPr>
        <w:t>Las zonas donde se centra la presen</w:t>
      </w:r>
      <w:r w:rsidR="00330956">
        <w:rPr>
          <w:rFonts w:ascii="Arial Narrow" w:hAnsi="Arial Narrow"/>
          <w:sz w:val="26"/>
          <w:szCs w:val="26"/>
        </w:rPr>
        <w:t xml:space="preserve">te intervención son: </w:t>
      </w:r>
      <w:proofErr w:type="spellStart"/>
      <w:r w:rsidR="00330956">
        <w:rPr>
          <w:rFonts w:ascii="Arial Narrow" w:hAnsi="Arial Narrow"/>
          <w:sz w:val="26"/>
          <w:szCs w:val="26"/>
        </w:rPr>
        <w:t>Cerrofruto</w:t>
      </w:r>
      <w:proofErr w:type="spellEnd"/>
      <w:r>
        <w:rPr>
          <w:rFonts w:ascii="Arial Narrow" w:hAnsi="Arial Narrow"/>
          <w:sz w:val="26"/>
          <w:szCs w:val="26"/>
        </w:rPr>
        <w:t xml:space="preserve">, Rodrigo de Jerez, </w:t>
      </w:r>
      <w:proofErr w:type="spellStart"/>
      <w:r>
        <w:rPr>
          <w:rFonts w:ascii="Arial Narrow" w:hAnsi="Arial Narrow"/>
          <w:sz w:val="26"/>
          <w:szCs w:val="26"/>
        </w:rPr>
        <w:t>Geraldino</w:t>
      </w:r>
      <w:proofErr w:type="spellEnd"/>
      <w:r>
        <w:rPr>
          <w:rFonts w:ascii="Arial Narrow" w:hAnsi="Arial Narrow"/>
          <w:sz w:val="26"/>
          <w:szCs w:val="26"/>
        </w:rPr>
        <w:t>, calles Bélgica y Fernando Sierra, confluenc</w:t>
      </w:r>
      <w:r w:rsidR="00A80790">
        <w:rPr>
          <w:rFonts w:ascii="Arial Narrow" w:hAnsi="Arial Narrow"/>
          <w:sz w:val="26"/>
          <w:szCs w:val="26"/>
        </w:rPr>
        <w:t>ia de la calle Juana Aguilar</w:t>
      </w:r>
      <w:r>
        <w:rPr>
          <w:rFonts w:ascii="Arial Narrow" w:hAnsi="Arial Narrow"/>
          <w:sz w:val="26"/>
          <w:szCs w:val="26"/>
        </w:rPr>
        <w:t xml:space="preserve"> con avenida García Caparros, calles Jorge </w:t>
      </w:r>
      <w:proofErr w:type="spellStart"/>
      <w:r>
        <w:rPr>
          <w:rFonts w:ascii="Arial Narrow" w:hAnsi="Arial Narrow"/>
          <w:sz w:val="26"/>
          <w:szCs w:val="26"/>
        </w:rPr>
        <w:t>Bocuze</w:t>
      </w:r>
      <w:proofErr w:type="spellEnd"/>
      <w:r>
        <w:rPr>
          <w:rFonts w:ascii="Arial Narrow" w:hAnsi="Arial Narrow"/>
          <w:sz w:val="26"/>
          <w:szCs w:val="26"/>
        </w:rPr>
        <w:t xml:space="preserve"> y Muro, Cuatro Caminos, glorieta Consejo de Europa, calles Zaragoza y Obispo </w:t>
      </w:r>
      <w:proofErr w:type="spellStart"/>
      <w:r>
        <w:rPr>
          <w:rFonts w:ascii="Arial Narrow" w:hAnsi="Arial Narrow"/>
          <w:sz w:val="26"/>
          <w:szCs w:val="26"/>
        </w:rPr>
        <w:t>Cirarda</w:t>
      </w:r>
      <w:proofErr w:type="spellEnd"/>
      <w:r>
        <w:rPr>
          <w:rFonts w:ascii="Arial Narrow" w:hAnsi="Arial Narrow"/>
          <w:sz w:val="26"/>
          <w:szCs w:val="26"/>
        </w:rPr>
        <w:t xml:space="preserve"> y avenida García Caparrós. Sumando el total de la actuación de los trabajos de reasfaltado, la extensión superficial es de 39.435,49 metros cuadrados y se prevé que puedan dar comienzo a partir de este verano. </w:t>
      </w:r>
    </w:p>
    <w:p w:rsidR="00E65164" w:rsidRDefault="00E65164">
      <w:pPr>
        <w:pStyle w:val="Textoindependiente"/>
        <w:spacing w:after="0" w:line="240" w:lineRule="auto"/>
        <w:jc w:val="both"/>
        <w:rPr>
          <w:rFonts w:ascii="Arial Narrow" w:hAnsi="Arial Narrow"/>
          <w:sz w:val="26"/>
          <w:szCs w:val="26"/>
        </w:rPr>
      </w:pPr>
    </w:p>
    <w:p w:rsidR="00E65164" w:rsidRDefault="000A4A5E">
      <w:pPr>
        <w:jc w:val="both"/>
        <w:rPr>
          <w:rFonts w:ascii="Arial Narrow" w:hAnsi="Arial Narrow"/>
          <w:sz w:val="26"/>
          <w:szCs w:val="26"/>
        </w:rPr>
      </w:pPr>
      <w:r>
        <w:rPr>
          <w:rFonts w:ascii="Arial Narrow" w:hAnsi="Arial Narrow"/>
          <w:sz w:val="26"/>
          <w:szCs w:val="26"/>
        </w:rPr>
        <w:lastRenderedPageBreak/>
        <w:t>Cabe recordar que, tal y como avanzara la alcaldesa</w:t>
      </w:r>
      <w:r w:rsidR="00330956">
        <w:rPr>
          <w:rFonts w:ascii="Arial Narrow" w:hAnsi="Arial Narrow"/>
          <w:sz w:val="26"/>
          <w:szCs w:val="26"/>
        </w:rPr>
        <w:t xml:space="preserve"> hace unas semanas</w:t>
      </w:r>
      <w:r>
        <w:rPr>
          <w:rFonts w:ascii="Arial Narrow" w:hAnsi="Arial Narrow"/>
          <w:sz w:val="26"/>
          <w:szCs w:val="26"/>
        </w:rPr>
        <w:t xml:space="preserve">, el Ayuntamiento ya trabaja en las dos siguientes fases de ‘marea negra’, con lo que se cubrirá una amplia superficie del viario público de </w:t>
      </w:r>
      <w:r w:rsidR="00A80790">
        <w:rPr>
          <w:rFonts w:ascii="Arial Narrow" w:hAnsi="Arial Narrow"/>
          <w:sz w:val="26"/>
          <w:szCs w:val="26"/>
        </w:rPr>
        <w:t>Jerez que presenta deficiencias</w:t>
      </w:r>
      <w:bookmarkStart w:id="0" w:name="_GoBack"/>
      <w:bookmarkEnd w:id="0"/>
      <w:r>
        <w:rPr>
          <w:rFonts w:ascii="Arial Narrow" w:hAnsi="Arial Narrow"/>
          <w:sz w:val="26"/>
          <w:szCs w:val="26"/>
        </w:rPr>
        <w:t xml:space="preserve"> y que se vio afectada por las fuertes lluvias de principios de este año. </w:t>
      </w:r>
    </w:p>
    <w:p w:rsidR="00E65164" w:rsidRDefault="00E65164">
      <w:pPr>
        <w:jc w:val="both"/>
        <w:rPr>
          <w:rFonts w:ascii="Arial Narrow" w:hAnsi="Arial Narrow"/>
          <w:sz w:val="26"/>
          <w:szCs w:val="26"/>
        </w:rPr>
      </w:pPr>
    </w:p>
    <w:p w:rsidR="00E65164" w:rsidRDefault="00E65164">
      <w:pPr>
        <w:jc w:val="both"/>
        <w:rPr>
          <w:rFonts w:ascii="Arial Narrow" w:hAnsi="Arial Narrow"/>
          <w:sz w:val="26"/>
          <w:szCs w:val="26"/>
        </w:rPr>
      </w:pPr>
    </w:p>
    <w:p w:rsidR="00E65164" w:rsidRDefault="00E65164">
      <w:pPr>
        <w:jc w:val="both"/>
        <w:rPr>
          <w:rFonts w:ascii="Arial Narrow" w:hAnsi="Arial Narrow"/>
          <w:sz w:val="26"/>
          <w:szCs w:val="26"/>
        </w:rPr>
      </w:pPr>
    </w:p>
    <w:p w:rsidR="00E65164" w:rsidRDefault="00E65164">
      <w:pPr>
        <w:jc w:val="both"/>
        <w:rPr>
          <w:rFonts w:ascii="Arial Narrow" w:hAnsi="Arial Narrow"/>
          <w:sz w:val="26"/>
          <w:szCs w:val="26"/>
        </w:rPr>
      </w:pPr>
    </w:p>
    <w:sectPr w:rsidR="00E6516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437" w:rsidRDefault="000A4A5E">
      <w:r>
        <w:separator/>
      </w:r>
    </w:p>
  </w:endnote>
  <w:endnote w:type="continuationSeparator" w:id="0">
    <w:p w:rsidR="00DC4437" w:rsidRDefault="000A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437" w:rsidRDefault="000A4A5E">
      <w:r>
        <w:separator/>
      </w:r>
    </w:p>
  </w:footnote>
  <w:footnote w:type="continuationSeparator" w:id="0">
    <w:p w:rsidR="00DC4437" w:rsidRDefault="000A4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164" w:rsidRDefault="00E651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164" w:rsidRDefault="000A4A5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E65164" w:rsidRDefault="00E6516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164" w:rsidRDefault="000A4A5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E65164" w:rsidRDefault="00E651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E65164"/>
    <w:rsid w:val="000A4A5E"/>
    <w:rsid w:val="00330956"/>
    <w:rsid w:val="00A80790"/>
    <w:rsid w:val="00DC4437"/>
    <w:rsid w:val="00E651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F7CB2-2573-4345-86B7-A72AABB3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Puesto"/>
    <w:qFormat/>
    <w:pPr>
      <w:outlineLvl w:val="4"/>
    </w:pPr>
    <w:rPr>
      <w:color w:val="2E74B5"/>
    </w:rPr>
  </w:style>
  <w:style w:type="paragraph" w:styleId="Ttulo6">
    <w:name w:val="heading 6"/>
    <w:basedOn w:val="Puesto"/>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FootnoteTextChar">
    <w:name w:val="Footnote Text Char"/>
    <w:qFormat/>
    <w:rPr>
      <w:sz w:val="20"/>
      <w:szCs w:val="20"/>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0">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styleId="Textonotapie">
    <w:name w:val="footnote text"/>
    <w:basedOn w:val="Normal"/>
    <w:rPr>
      <w:sz w:val="20"/>
      <w:szCs w:val="20"/>
    </w:rPr>
  </w:style>
  <w:style w:type="paragraph" w:customStyle="1" w:styleId="StrongEmphasis">
    <w:name w:val="Strong Emphasis"/>
    <w:qFormat/>
    <w:rPr>
      <w:rFonts w:ascii="Times New Roman" w:eastAsia="NSimSun" w:hAnsi="Times New Roman" w:cs="Arial"/>
      <w:b/>
      <w:bCs/>
      <w:sz w:val="20"/>
      <w:szCs w:val="20"/>
      <w:lang w:eastAsia="zh-CN" w:bidi="hi-I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2</Pages>
  <Words>424</Words>
  <Characters>2334</Characters>
  <Application>Microsoft Office Word</Application>
  <DocSecurity>0</DocSecurity>
  <Lines>19</Lines>
  <Paragraphs>5</Paragraphs>
  <ScaleCrop>false</ScaleCrop>
  <Company>Aytojerez</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108</cp:revision>
  <cp:lastPrinted>2026-04-10T12:20:00Z</cp:lastPrinted>
  <dcterms:created xsi:type="dcterms:W3CDTF">2008-04-18T08:06:00Z</dcterms:created>
  <dcterms:modified xsi:type="dcterms:W3CDTF">2026-05-13T08:46:00Z</dcterms:modified>
  <dc:language>es-ES</dc:language>
</cp:coreProperties>
</file>