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D4" w:rsidRDefault="00B158D4" w:rsidP="00B158D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El </w:t>
      </w:r>
      <w:r w:rsidR="00470269">
        <w:rPr>
          <w:rFonts w:ascii="Arial Narrow" w:hAnsi="Arial Narrow" w:cs="Arial Narrow"/>
          <w:b/>
          <w:bCs/>
          <w:sz w:val="40"/>
          <w:szCs w:val="40"/>
          <w:lang w:eastAsia="es-ES_tradnl"/>
        </w:rPr>
        <w:t>Centro de Conservación de la Biodiversidad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‘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Zoobotánico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Jerez-Alberto Durán’ rinde</w:t>
      </w:r>
      <w:r w:rsidR="006B015C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homenaje al Pueblo Gitano con</w:t>
      </w: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el nombre de ‘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Oripandó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’ a la nueva cría de jirafa</w:t>
      </w:r>
    </w:p>
    <w:p w:rsidR="00C770B4" w:rsidRDefault="00C770B4" w:rsidP="00B158D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</w:pPr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‘</w:t>
      </w:r>
      <w:proofErr w:type="spellStart"/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Oripandó</w:t>
      </w:r>
      <w:proofErr w:type="spellEnd"/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’, que significa ‘Sol’ en caló, </w:t>
      </w:r>
      <w:r w:rsidR="00B158D4"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ha sido</w:t>
      </w:r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propuesto por la alumna Debla</w:t>
      </w:r>
      <w:r w:rsidR="00470269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Roldán</w:t>
      </w:r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gracias a</w:t>
      </w:r>
      <w:r w:rsidR="00B158D4"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l concur</w:t>
      </w:r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so abierto por el </w:t>
      </w:r>
      <w:proofErr w:type="spellStart"/>
      <w:r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Zoobotánico</w:t>
      </w:r>
      <w:proofErr w:type="spellEnd"/>
      <w:r w:rsidR="00B158D4" w:rsidRPr="006B015C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</w:t>
      </w:r>
    </w:p>
    <w:p w:rsidR="00470269" w:rsidRPr="006B015C" w:rsidRDefault="00470269" w:rsidP="00B158D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</w:pPr>
      <w:bookmarkStart w:id="0" w:name="_GoBack"/>
      <w:bookmarkEnd w:id="0"/>
    </w:p>
    <w:p w:rsidR="005F2CF0" w:rsidRDefault="00817D94" w:rsidP="006B015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  <w:t>20</w:t>
      </w:r>
      <w:r w:rsidR="004003A9"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  <w:t xml:space="preserve"> de mayo de 2026. </w:t>
      </w:r>
      <w:r w:rsidR="005F2CF0">
        <w:rPr>
          <w:rFonts w:ascii="Arial Narrow" w:hAnsi="Arial Narrow"/>
          <w:color w:val="000000" w:themeColor="text1"/>
          <w:sz w:val="26"/>
          <w:szCs w:val="26"/>
        </w:rPr>
        <w:t>La última cría de jirafa nacida en el Centro de Conservación de la Biodiversidad ‘</w:t>
      </w:r>
      <w:proofErr w:type="spellStart"/>
      <w:r w:rsidR="005F2CF0">
        <w:rPr>
          <w:rFonts w:ascii="Arial Narrow" w:hAnsi="Arial Narrow"/>
          <w:color w:val="000000" w:themeColor="text1"/>
          <w:sz w:val="26"/>
          <w:szCs w:val="26"/>
        </w:rPr>
        <w:t>Zoobotánico</w:t>
      </w:r>
      <w:proofErr w:type="spellEnd"/>
      <w:r w:rsidR="005F2CF0">
        <w:rPr>
          <w:rFonts w:ascii="Arial Narrow" w:hAnsi="Arial Narrow"/>
          <w:color w:val="000000" w:themeColor="text1"/>
          <w:sz w:val="26"/>
          <w:szCs w:val="26"/>
        </w:rPr>
        <w:t xml:space="preserve"> Jerez-Alberto Durán’ ha sido bautizada hoy con el nombre de ‘</w:t>
      </w:r>
      <w:proofErr w:type="spellStart"/>
      <w:r w:rsidR="005F2CF0">
        <w:rPr>
          <w:rFonts w:ascii="Arial Narrow" w:hAnsi="Arial Narrow"/>
          <w:color w:val="000000" w:themeColor="text1"/>
          <w:sz w:val="26"/>
          <w:szCs w:val="26"/>
        </w:rPr>
        <w:t>Oripandó</w:t>
      </w:r>
      <w:proofErr w:type="spellEnd"/>
      <w:r w:rsidR="005F2CF0">
        <w:rPr>
          <w:rFonts w:ascii="Arial Narrow" w:hAnsi="Arial Narrow"/>
          <w:color w:val="000000" w:themeColor="text1"/>
          <w:sz w:val="26"/>
          <w:szCs w:val="26"/>
        </w:rPr>
        <w:t>’ ,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 xml:space="preserve"> que significa ‘Sol’ en lengua</w:t>
      </w:r>
      <w:r w:rsidR="005F2CF0">
        <w:rPr>
          <w:rFonts w:ascii="Arial Narrow" w:hAnsi="Arial Narrow"/>
          <w:color w:val="000000" w:themeColor="text1"/>
          <w:sz w:val="26"/>
          <w:szCs w:val="26"/>
        </w:rPr>
        <w:t xml:space="preserve"> caló, y en virtud del concurso organizado por la entidad durante 2025 para los visitantes con motivo del 600 aniversario de la llegada del Pueblo Gitano.</w:t>
      </w:r>
      <w:r w:rsidR="00A635A3">
        <w:rPr>
          <w:rFonts w:ascii="Arial Narrow" w:hAnsi="Arial Narrow"/>
          <w:color w:val="000000" w:themeColor="text1"/>
          <w:sz w:val="26"/>
          <w:szCs w:val="26"/>
        </w:rPr>
        <w:t xml:space="preserve"> La cría nació 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>el 12 de diciembre de 2024, hija póstuma</w:t>
      </w:r>
      <w:r w:rsidR="00A635A3">
        <w:rPr>
          <w:rFonts w:ascii="Arial Narrow" w:hAnsi="Arial Narrow"/>
          <w:color w:val="000000" w:themeColor="text1"/>
          <w:sz w:val="26"/>
          <w:szCs w:val="26"/>
        </w:rPr>
        <w:t xml:space="preserve"> de Jerez y de Castilla, ejemplares del centro.</w:t>
      </w:r>
    </w:p>
    <w:p w:rsidR="002254DF" w:rsidRDefault="005F2CF0" w:rsidP="006B015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Debla Roldán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 xml:space="preserve"> Fernández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, alumna de 5º de Primaria del colegio ‘Pablo VI’ de Sevilla, ha sido la ganadora del concurso, y ha sido recibida en el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por la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 xml:space="preserve"> delegada de Protección Animal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, Carmen Pina, 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>en un acto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que ha contado con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 xml:space="preserve"> la presencia del alumnado del </w:t>
      </w:r>
      <w:r>
        <w:rPr>
          <w:rFonts w:ascii="Arial Narrow" w:hAnsi="Arial Narrow"/>
          <w:color w:val="000000" w:themeColor="text1"/>
          <w:sz w:val="26"/>
          <w:szCs w:val="26"/>
        </w:rPr>
        <w:t>colegio, así como de la familia de Debla, cuyo abuelo, ‘el Tío Rafael’, fue nombrado ‘Gitano del año andaluz’ en 2007, y ha sido Medalla de Oro a la Solidaridad, concedida por la Reina doña Sofía también el citado año por su labor en distinta</w:t>
      </w:r>
      <w:r w:rsidR="002254DF">
        <w:rPr>
          <w:rFonts w:ascii="Arial Narrow" w:hAnsi="Arial Narrow"/>
          <w:color w:val="000000" w:themeColor="text1"/>
          <w:sz w:val="26"/>
          <w:szCs w:val="26"/>
        </w:rPr>
        <w:t>s acciones de integración del Pueblo Gitano en Andalucía.</w:t>
      </w:r>
    </w:p>
    <w:p w:rsidR="002254DF" w:rsidRDefault="002254DF" w:rsidP="006B015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Carmen Pina ha felicitado a Debla 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>Roldán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, a su familia y a su colegio “porque ya pasan a formar parte de la historia del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de Jerez, con una carta y un dibujo con la propuesta del nombre ‘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Oripandó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>’, que significa ‘Sol’ y que es la luz de conservación que tenemos como símbolo en nuestra institución” y ha añadido que “Debla nos ha hecho ver a través de su mirada de niña, de su corazón y de su ilusión que la integración enriquece, y aquí en Jerez tenemos un gran ejemplo porque somos ciudad de inclusión y en la que tan orgullosos estamos del Pueblo Gitano”.</w:t>
      </w:r>
    </w:p>
    <w:p w:rsidR="002254DF" w:rsidRDefault="002254DF" w:rsidP="006B015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Por su parte, el responsable de la Fundación ‘Secretariado Gitano’ de Jerez, </w:t>
      </w:r>
      <w:r w:rsidR="00B158D4" w:rsidRPr="00B158D4">
        <w:rPr>
          <w:rFonts w:ascii="Arial Narrow" w:hAnsi="Arial Narrow"/>
          <w:color w:val="000000" w:themeColor="text1"/>
          <w:sz w:val="26"/>
          <w:szCs w:val="26"/>
        </w:rPr>
        <w:t>Francisco Agarrado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, ha agradecido al Ayuntamiento “la idea de este concurso en el marco del aniversario de la llegada del Pueblo Gitano, es una iniciativa que nos llena de orgullo y viniendo de una institución como el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a la que todo Jerez tiene tanto cariño. Para nosotros, los niños y los mayores son sagrados. Los cuidamos por encima de todo, y por lo tanto, cuidar y trabajar la integración desde la mirada limpia de los niños es un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 xml:space="preserve"> avance par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a toda la sociedad.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Oripandó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significa ‘Sol’ y después de cada sol viene un amanecer, en el que seguir luchando y trabajando de la mano entre todos”.</w:t>
      </w:r>
    </w:p>
    <w:p w:rsidR="00B158D4" w:rsidRDefault="002254DF" w:rsidP="006B015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La autora de la carta y del dibujo ganador enmarcado en ésta, Debla Roldán Fernández, </w:t>
      </w:r>
      <w:r w:rsidR="006B015C">
        <w:rPr>
          <w:rFonts w:ascii="Arial Narrow" w:hAnsi="Arial Narrow"/>
          <w:color w:val="000000" w:themeColor="text1"/>
          <w:sz w:val="26"/>
          <w:szCs w:val="26"/>
        </w:rPr>
        <w:lastRenderedPageBreak/>
        <w:t xml:space="preserve">cuyo nombre en caló significa ‘Diosa’,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hizo constar en su emotivo texto que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Oripandó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se debe a que “</w:t>
      </w:r>
      <w:r w:rsidR="00B158D4" w:rsidRPr="00B158D4">
        <w:rPr>
          <w:rFonts w:ascii="Arial Narrow" w:hAnsi="Arial Narrow"/>
          <w:color w:val="000000" w:themeColor="text1"/>
          <w:sz w:val="26"/>
          <w:szCs w:val="26"/>
        </w:rPr>
        <w:t>las jirafas con s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u cuellos parece que llegan a sol” y dedicó </w:t>
      </w:r>
      <w:r w:rsidR="006B015C">
        <w:rPr>
          <w:rFonts w:ascii="Arial Narrow" w:hAnsi="Arial Narrow"/>
          <w:color w:val="000000" w:themeColor="text1"/>
          <w:sz w:val="26"/>
          <w:szCs w:val="26"/>
        </w:rPr>
        <w:t>el acto a su familia, especialmente a sus abuelos y padres, y a su colegio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. </w:t>
      </w:r>
    </w:p>
    <w:p w:rsidR="006B015C" w:rsidRDefault="006B015C" w:rsidP="006B015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El acto finalizó con la in</w:t>
      </w:r>
      <w:r w:rsidR="00470269">
        <w:rPr>
          <w:rFonts w:ascii="Arial Narrow" w:hAnsi="Arial Narrow"/>
          <w:color w:val="000000" w:themeColor="text1"/>
          <w:sz w:val="26"/>
          <w:szCs w:val="26"/>
        </w:rPr>
        <w:t>tervención del veteri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nario del Centro de Conservación de la Biodiversidad Miguel Ángel Quevedo, que hizo una semblanza sobre las características de la especie, y que explicó el tratamiento y la preservación de la especie que se realiza en el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>, tanto a nivel de reproducción como de reintroducción en su hábitat.</w:t>
      </w:r>
    </w:p>
    <w:p w:rsidR="00470269" w:rsidRDefault="00470269" w:rsidP="002254D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/>
          <w:color w:val="000000" w:themeColor="text1"/>
          <w:sz w:val="26"/>
          <w:szCs w:val="26"/>
        </w:rPr>
      </w:pPr>
    </w:p>
    <w:p w:rsidR="006B015C" w:rsidRDefault="00470269" w:rsidP="002254D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(Se adjunta fotografía y e</w:t>
      </w:r>
      <w:r w:rsidR="006B015C">
        <w:rPr>
          <w:rFonts w:ascii="Arial Narrow" w:hAnsi="Arial Narrow"/>
          <w:color w:val="000000" w:themeColor="text1"/>
          <w:sz w:val="26"/>
          <w:szCs w:val="26"/>
        </w:rPr>
        <w:t>nlace de audio:</w:t>
      </w:r>
    </w:p>
    <w:p w:rsidR="00366998" w:rsidRDefault="00470269" w:rsidP="002254D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/>
          <w:color w:val="000000" w:themeColor="text1"/>
          <w:sz w:val="26"/>
          <w:szCs w:val="26"/>
        </w:rPr>
      </w:pPr>
      <w:hyperlink r:id="rId6" w:history="1">
        <w:r w:rsidRPr="003D055B">
          <w:rPr>
            <w:rStyle w:val="Hipervnculo"/>
            <w:rFonts w:ascii="Arial Narrow" w:hAnsi="Arial Narrow"/>
            <w:sz w:val="26"/>
            <w:szCs w:val="26"/>
          </w:rPr>
          <w:t>https://www.transfernow.net/dl/20260520sdzivb8s</w:t>
        </w:r>
      </w:hyperlink>
    </w:p>
    <w:p w:rsidR="00470269" w:rsidRDefault="00470269" w:rsidP="002254D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/>
          <w:color w:val="000000" w:themeColor="text1"/>
          <w:sz w:val="26"/>
          <w:szCs w:val="26"/>
        </w:rPr>
      </w:pPr>
    </w:p>
    <w:p w:rsidR="006B015C" w:rsidRDefault="006B015C" w:rsidP="002254D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/>
          <w:color w:val="000000" w:themeColor="text1"/>
          <w:sz w:val="26"/>
          <w:szCs w:val="26"/>
        </w:rPr>
      </w:pPr>
    </w:p>
    <w:sectPr w:rsidR="006B015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62" w:rsidRDefault="008D5162">
      <w:r>
        <w:separator/>
      </w:r>
    </w:p>
  </w:endnote>
  <w:endnote w:type="continuationSeparator" w:id="0">
    <w:p w:rsidR="008D5162" w:rsidRDefault="008D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62" w:rsidRDefault="008D5162">
      <w:r>
        <w:separator/>
      </w:r>
    </w:p>
  </w:footnote>
  <w:footnote w:type="continuationSeparator" w:id="0">
    <w:p w:rsidR="008D5162" w:rsidRDefault="008D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60" w:rsidRDefault="000822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60" w:rsidRDefault="004003A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456CED5" wp14:editId="01498904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2260" w:rsidRDefault="000822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60" w:rsidRDefault="004003A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D1A0470" wp14:editId="6A294069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2260" w:rsidRDefault="000822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0"/>
    <w:rsid w:val="00082260"/>
    <w:rsid w:val="000A5B47"/>
    <w:rsid w:val="002254DF"/>
    <w:rsid w:val="002C0A2E"/>
    <w:rsid w:val="00366998"/>
    <w:rsid w:val="004003A9"/>
    <w:rsid w:val="004540ED"/>
    <w:rsid w:val="00461A64"/>
    <w:rsid w:val="00470269"/>
    <w:rsid w:val="004A4B22"/>
    <w:rsid w:val="005F2CF0"/>
    <w:rsid w:val="006B015C"/>
    <w:rsid w:val="00761475"/>
    <w:rsid w:val="00817D94"/>
    <w:rsid w:val="008D5162"/>
    <w:rsid w:val="00A635A3"/>
    <w:rsid w:val="00AD4372"/>
    <w:rsid w:val="00B158D4"/>
    <w:rsid w:val="00BD1E4A"/>
    <w:rsid w:val="00C03A6F"/>
    <w:rsid w:val="00C03E9A"/>
    <w:rsid w:val="00C770B4"/>
    <w:rsid w:val="00D6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58173-5073-42AD-8799-A965C4DF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470269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20260520sdzivb8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2026-05-20T12:01:00Z</dcterms:created>
  <dcterms:modified xsi:type="dcterms:W3CDTF">2026-05-20T12:07:00Z</dcterms:modified>
  <dc:language>es-ES</dc:language>
</cp:coreProperties>
</file>