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BC" w:rsidRDefault="00C022BC" w:rsidP="00C022BC">
      <w:pPr>
        <w:jc w:val="both"/>
        <w:rPr>
          <w:rFonts w:ascii="Arial Narrow" w:hAnsi="Arial Narrow"/>
          <w:color w:val="1A1813"/>
          <w:sz w:val="26"/>
          <w:szCs w:val="26"/>
        </w:rPr>
      </w:pPr>
    </w:p>
    <w:p w:rsidR="003C2B2C" w:rsidRDefault="00FB7CB3" w:rsidP="003C4335">
      <w:pPr>
        <w:pStyle w:val="NormalWeb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Un </w:t>
      </w:r>
      <w:proofErr w:type="spellStart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Boing</w:t>
      </w:r>
      <w:proofErr w:type="spellEnd"/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737 de</w:t>
      </w:r>
      <w:r w:rsidR="000229CB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la </w:t>
      </w:r>
      <w:proofErr w:type="spellStart"/>
      <w:r w:rsidR="000229CB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touroperadora</w:t>
      </w:r>
      <w:proofErr w:type="spellEnd"/>
      <w:r w:rsidR="000229CB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alemana</w:t>
      </w: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 TUI ya surca los cielos con el nombre de 'Jerez de la Frontera'</w:t>
      </w:r>
    </w:p>
    <w:p w:rsidR="003C2B2C" w:rsidRDefault="003C2B2C" w:rsidP="003C2B2C">
      <w:pPr>
        <w:pStyle w:val="NormalWeb"/>
        <w:jc w:val="both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</w:p>
    <w:p w:rsidR="00AE6807" w:rsidRPr="00254488" w:rsidRDefault="00FB7CB3" w:rsidP="003C4335">
      <w:pPr>
        <w:pStyle w:val="NormalWeb"/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</w:pPr>
      <w:r w:rsidRPr="00254488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>La alcaldesa</w:t>
      </w:r>
      <w:r w:rsidR="00254488" w:rsidRPr="00254488">
        <w:rPr>
          <w:rFonts w:ascii="Arial Narrow" w:eastAsia="NSimSun" w:hAnsi="Arial Narrow" w:cs="Alef"/>
          <w:bCs/>
          <w:spacing w:val="-2"/>
          <w:sz w:val="36"/>
          <w:szCs w:val="36"/>
          <w:lang w:bidi="hi-IN"/>
        </w:rPr>
        <w:t xml:space="preserve"> agradece el gesto de la compañía en un momento que "se ha conocido que Jerez es el destino turístico más deseado para este verano"</w:t>
      </w:r>
    </w:p>
    <w:p w:rsidR="007D30DA" w:rsidRDefault="007D30DA" w:rsidP="00AE6807">
      <w:pPr>
        <w:pStyle w:val="NormalWeb"/>
        <w:jc w:val="both"/>
        <w:rPr>
          <w:rStyle w:val="citation-454"/>
          <w:rFonts w:ascii="Arial Narrow" w:hAnsi="Arial Narrow" w:cs="Arial"/>
          <w:bCs/>
          <w:sz w:val="36"/>
          <w:szCs w:val="36"/>
        </w:rPr>
      </w:pPr>
    </w:p>
    <w:p w:rsidR="00FB7CB3" w:rsidRDefault="00B15803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2</w:t>
      </w:r>
      <w:r w:rsidR="00FB7CB3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8</w:t>
      </w:r>
      <w:r w:rsidR="00367F48" w:rsidRPr="00F00B2B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mayo de 2026. </w:t>
      </w:r>
      <w:r w:rsidR="00367F4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La alcaldesa de Jerez, María José García-Pelayo, acompañada del teniente de alcaldesa delegado de Turismo, Antonio Real, ha asistido al bautizo de un </w:t>
      </w:r>
      <w:proofErr w:type="spellStart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Boing</w:t>
      </w:r>
      <w:proofErr w:type="spellEnd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737-Max 8 de la </w:t>
      </w:r>
      <w:proofErr w:type="spellStart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touroperadora</w:t>
      </w:r>
      <w:proofErr w:type="spellEnd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alemana TUI con el nombre de 'Jerez de la Frontera'. El bautismo se ha celebrado en el Aeropuerto de Jerez, siendo la madrina del nuevo avión la directora de </w:t>
      </w:r>
      <w:proofErr w:type="spellStart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enoturismo</w:t>
      </w:r>
      <w:proofErr w:type="spellEnd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y 'Veranea en la bodega'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de González </w:t>
      </w:r>
      <w:proofErr w:type="spellStart"/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Byass</w:t>
      </w:r>
      <w:proofErr w:type="spellEnd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, Beatriz Vergara </w:t>
      </w:r>
      <w:proofErr w:type="spellStart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Domecq</w:t>
      </w:r>
      <w:proofErr w:type="spellEnd"/>
      <w:r w:rsidR="00FB7C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. </w:t>
      </w:r>
      <w:r w:rsidR="00B842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Al acto han asistido igualmente el director del Aeropuerto, Iván Rodríguez Hernández, </w:t>
      </w:r>
      <w:r w:rsidR="003C2B1E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el CEO de TUI Alemania, Benjamí</w:t>
      </w:r>
      <w:r w:rsidR="00666F47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n </w:t>
      </w:r>
      <w:proofErr w:type="spellStart"/>
      <w:r w:rsidR="00666F47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Jacobi</w:t>
      </w:r>
      <w:proofErr w:type="spellEnd"/>
      <w:r w:rsidR="00666F47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.</w:t>
      </w:r>
    </w:p>
    <w:p w:rsidR="003C2B1E" w:rsidRDefault="003C2B1E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0229CB" w:rsidRDefault="000229CB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La alcaldesa ha </w:t>
      </w:r>
      <w:r w:rsidR="00AA7BE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agradecido a la compañía alemana su apu</w:t>
      </w:r>
      <w:r w:rsidR="000C730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esta por la ciudad de Jerez. "Hoy se ha hecho realidad una frase que los jerezanos decimos mucho y es que de Jerez al cielo y en este caso nunca mejor dicho. 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Jerez n</w:t>
      </w:r>
      <w:r w:rsidR="000C730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o sólo ha despegado como ciudad sino que despega también con este avión y ya vuela alto".</w:t>
      </w:r>
    </w:p>
    <w:p w:rsidR="000C7306" w:rsidRDefault="000C7306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0C7306" w:rsidRDefault="000C7306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"Lo importante es que no solamente vamos a tener la oportunidad que desde Jerez nos conectemos con el mundo a través de TUI y a través de este avión que lleva el nombre de la ciudad sino que vamos a tener la oportunidad de recibir a todos aquellos que </w:t>
      </w:r>
      <w:r w:rsidR="00034EE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quieran conocer la experiencia de conocer Jerez, de vivir Jerez, y la provincia de Cádiz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", ha señalado la alcaldesa que ha añadido "a</w:t>
      </w:r>
      <w:r w:rsidR="00034EE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yer conocimos una gran noticia y es que Jerez es el destino turístico más deseado para este verano. No tenemos playa </w:t>
      </w:r>
      <w:r w:rsidR="00042ED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pero Jerez se ha consolidado como una ciudad destino turístico de segunda línea de playa, eso nos hace fuerte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s no sólo a Jerez sino</w:t>
      </w:r>
      <w:r w:rsidR="00042ED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a todo la provincia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. S</w:t>
      </w:r>
      <w:r w:rsidR="00042ED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i cada uno de los municipios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de la provincia de Cádiz</w:t>
      </w:r>
      <w:r w:rsidR="00042ED6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somos fuertes de</w:t>
      </w:r>
      <w:r w:rsidR="00401351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sde todos los ámbitos econ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ómico, social</w:t>
      </w:r>
      <w:r w:rsidR="00401351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y, por supuesto, desde la industria turística vamos a tener una provincia fuerte y va a hacer que la provincia avance, por supuesto, con Jerez al frente</w:t>
      </w:r>
      <w:r w:rsidR="00611100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"</w:t>
      </w:r>
      <w:r w:rsidR="00401351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. </w:t>
      </w:r>
    </w:p>
    <w:p w:rsidR="00401351" w:rsidRDefault="00401351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401351" w:rsidRDefault="00611100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"</w:t>
      </w:r>
      <w:r w:rsidR="00401351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Quiero dar las gracias por esta apuesta, me parece un extraordinario gesto de generosidad y un reconocimiento a un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a ciudad de hondas raíces, no solamente en el suelo con profundas raíces sino en el cielo", ha finalizado García-Pelayo.  </w:t>
      </w:r>
    </w:p>
    <w:p w:rsidR="003C2B1E" w:rsidRDefault="003C2B1E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B84200" w:rsidRDefault="00B84200" w:rsidP="003C2B2C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</w:p>
    <w:p w:rsidR="000229CB" w:rsidRDefault="000229CB" w:rsidP="000229CB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 w:rsidRPr="000229CB">
        <w:rPr>
          <w:rFonts w:ascii="Arial Narrow" w:hAnsi="Arial Narrow" w:cs="Calibri"/>
          <w:bCs/>
          <w:sz w:val="26"/>
          <w:szCs w:val="26"/>
          <w:lang w:eastAsia="zh-CN"/>
        </w:rPr>
        <w:t>Que hayan elegido el nombre de la ciudad para uno de sus aviones no es un gesto menor: es una distinción que pocas ciudades reciben y que sitúa a Jerez en la flota internacional de una de las mayores operadoras turísticas de Europa.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 Hasta el momento sólo hay cinco </w:t>
      </w:r>
      <w:r>
        <w:rPr>
          <w:rFonts w:ascii="Arial Narrow" w:hAnsi="Arial Narrow" w:cs="Calibri"/>
          <w:bCs/>
          <w:sz w:val="26"/>
          <w:szCs w:val="26"/>
          <w:lang w:eastAsia="zh-CN"/>
        </w:rPr>
        <w:lastRenderedPageBreak/>
        <w:t xml:space="preserve">aviones de la compañía que hayan recibido el nombre de una ciudad o zona española, Costa del Sol, Mallorca, Ibiza, Fuerteventura y, desde hoy, Jerez de la Frontera. </w:t>
      </w:r>
    </w:p>
    <w:p w:rsidR="004D7CAF" w:rsidRDefault="004D7CAF" w:rsidP="000229CB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611100" w:rsidRDefault="004D7CAF" w:rsidP="00611100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>
        <w:rPr>
          <w:rFonts w:ascii="Arial Narrow" w:hAnsi="Arial Narrow" w:cs="Calibri"/>
          <w:bCs/>
          <w:sz w:val="26"/>
          <w:szCs w:val="26"/>
          <w:lang w:eastAsia="zh-CN"/>
        </w:rPr>
        <w:t>El avión es un</w:t>
      </w:r>
      <w:r w:rsidR="00611100">
        <w:rPr>
          <w:rFonts w:ascii="Arial Narrow" w:hAnsi="Arial Narrow" w:cs="Calibri"/>
          <w:bCs/>
          <w:sz w:val="26"/>
          <w:szCs w:val="26"/>
          <w:lang w:eastAsia="zh-CN"/>
        </w:rPr>
        <w:t xml:space="preserve"> 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 </w:t>
      </w:r>
      <w:r w:rsidR="00FB7CB3" w:rsidRPr="00FB7CB3">
        <w:rPr>
          <w:rFonts w:ascii="Arial Narrow" w:hAnsi="Arial Narrow" w:cs="Calibri"/>
          <w:sz w:val="26"/>
          <w:szCs w:val="26"/>
        </w:rPr>
        <w:t>Boeing 737 MAX 8 incorporado dentro del programa de renovación de flota de TUI, con sustitución progresiva de Boeing 737-700</w:t>
      </w:r>
      <w:r w:rsidR="00611100">
        <w:rPr>
          <w:rFonts w:ascii="Arial Narrow" w:hAnsi="Arial Narrow" w:cs="Calibri"/>
          <w:sz w:val="26"/>
          <w:szCs w:val="26"/>
        </w:rPr>
        <w:t>.</w:t>
      </w:r>
      <w:r w:rsidR="00FB7CB3" w:rsidRPr="00FB7CB3">
        <w:rPr>
          <w:rFonts w:ascii="Arial Narrow" w:hAnsi="Arial Narrow" w:cs="Calibri"/>
          <w:sz w:val="26"/>
          <w:szCs w:val="26"/>
        </w:rPr>
        <w:t xml:space="preserve"> </w:t>
      </w:r>
      <w:r w:rsidR="00611100">
        <w:rPr>
          <w:rFonts w:ascii="Arial Narrow" w:hAnsi="Arial Narrow" w:cs="Calibri"/>
          <w:bCs/>
          <w:sz w:val="26"/>
          <w:szCs w:val="26"/>
          <w:lang w:eastAsia="zh-CN"/>
        </w:rPr>
        <w:t>E</w:t>
      </w:r>
      <w:r w:rsidR="00611100"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s un </w:t>
      </w:r>
      <w:r w:rsidR="00611100" w:rsidRPr="00611100">
        <w:rPr>
          <w:rFonts w:ascii="Arial Narrow" w:hAnsi="Arial Narrow" w:cs="Calibri"/>
          <w:bCs/>
          <w:sz w:val="26"/>
          <w:szCs w:val="26"/>
          <w:lang w:eastAsia="zh-CN"/>
        </w:rPr>
        <w:t xml:space="preserve">avión comercial de pasillo único </w:t>
      </w:r>
      <w:r w:rsidR="00611100" w:rsidRPr="00FB7CB3">
        <w:rPr>
          <w:rFonts w:ascii="Arial Narrow" w:hAnsi="Arial Narrow" w:cs="Calibri"/>
          <w:bCs/>
          <w:sz w:val="26"/>
          <w:szCs w:val="26"/>
          <w:lang w:eastAsia="zh-CN"/>
        </w:rPr>
        <w:t>diseñado para tray</w:t>
      </w:r>
      <w:r w:rsidR="00611100">
        <w:rPr>
          <w:rFonts w:ascii="Arial Narrow" w:hAnsi="Arial Narrow" w:cs="Calibri"/>
          <w:bCs/>
          <w:sz w:val="26"/>
          <w:szCs w:val="26"/>
          <w:lang w:eastAsia="zh-CN"/>
        </w:rPr>
        <w:t xml:space="preserve">ectos de corto y medio alcance y no contará con una ruta fija sino que volará donde la compañía lo estime oportuno. </w:t>
      </w:r>
      <w:r w:rsidR="00611100" w:rsidRPr="00611100">
        <w:rPr>
          <w:rFonts w:ascii="Arial Narrow" w:hAnsi="Arial Narrow" w:cs="Calibri"/>
          <w:bCs/>
          <w:sz w:val="26"/>
          <w:szCs w:val="26"/>
          <w:lang w:eastAsia="zh-CN"/>
        </w:rPr>
        <w:t xml:space="preserve">Destaca por su alta eficiencia en el consumo de combustible y su aerodinámica optimizada frente a la generación anterior. </w:t>
      </w:r>
    </w:p>
    <w:p w:rsidR="00AA4B59" w:rsidRDefault="00AA4B59" w:rsidP="00611100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AA4B59" w:rsidRPr="00FB7CB3" w:rsidRDefault="00AA4B59" w:rsidP="00AA4B59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>
        <w:rPr>
          <w:rFonts w:ascii="Arial Narrow" w:hAnsi="Arial Narrow" w:cs="Calibri"/>
          <w:bCs/>
          <w:sz w:val="26"/>
          <w:szCs w:val="26"/>
          <w:lang w:eastAsia="zh-CN"/>
        </w:rPr>
        <w:t>La</w:t>
      </w:r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 </w:t>
      </w:r>
      <w:proofErr w:type="spellStart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>touroperadora</w:t>
      </w:r>
      <w:proofErr w:type="spellEnd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 alemana TUI 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mantiene desde hace años cinco conexiones entre Alemania y Jerez, Düsseldorf, </w:t>
      </w:r>
      <w:proofErr w:type="spellStart"/>
      <w:r>
        <w:rPr>
          <w:rFonts w:ascii="Arial Narrow" w:hAnsi="Arial Narrow" w:cs="Calibri"/>
          <w:bCs/>
          <w:sz w:val="26"/>
          <w:szCs w:val="26"/>
          <w:lang w:eastAsia="zh-CN"/>
        </w:rPr>
        <w:t>Francfort</w:t>
      </w:r>
      <w:proofErr w:type="spellEnd"/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, Hannover, Múnich y </w:t>
      </w:r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Stuttgart. 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 </w:t>
      </w:r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La mayoría están programadas durante toda la temporada alta con una o doble frecuencia semanal, según la ruta, aunque la de Düsseldorf suele ampliarse a tres en los meses de más movimientos. </w:t>
      </w:r>
    </w:p>
    <w:p w:rsidR="00AA4B59" w:rsidRPr="00FB7CB3" w:rsidRDefault="00AA4B59" w:rsidP="00AA4B59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A esta programación se suman, además, otras que realizan sus filiales en Bélgica (Bruselas) y Reino Unido (Londres </w:t>
      </w:r>
      <w:proofErr w:type="spellStart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>Gatwick</w:t>
      </w:r>
      <w:proofErr w:type="spellEnd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), además de comercializar la conexión desde Varsovia, aunque es operada por la compañía </w:t>
      </w:r>
      <w:proofErr w:type="spellStart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>Enter</w:t>
      </w:r>
      <w:proofErr w:type="spellEnd"/>
      <w:r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 Air.</w:t>
      </w:r>
    </w:p>
    <w:p w:rsidR="00AA4B59" w:rsidRPr="00FB7CB3" w:rsidRDefault="00AA4B59" w:rsidP="00AA4B59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AA4B59" w:rsidRDefault="00AA4B59" w:rsidP="00AA4B59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 w:rsidRPr="00AA4B59">
        <w:rPr>
          <w:rFonts w:ascii="Arial Narrow" w:hAnsi="Arial Narrow" w:cs="Calibri"/>
          <w:bCs/>
          <w:sz w:val="26"/>
          <w:szCs w:val="26"/>
          <w:lang w:eastAsia="zh-CN"/>
        </w:rPr>
        <w:t>Desde que empezó a operar de manera regular en 2007, la filial alemana de Tui ha movido en Jerez una media de 107.000 pasajeros al año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, excluyendo los años del </w:t>
      </w:r>
      <w:proofErr w:type="spellStart"/>
      <w:r>
        <w:rPr>
          <w:rFonts w:ascii="Arial Narrow" w:hAnsi="Arial Narrow" w:cs="Calibri"/>
          <w:bCs/>
          <w:sz w:val="26"/>
          <w:szCs w:val="26"/>
          <w:lang w:eastAsia="zh-CN"/>
        </w:rPr>
        <w:t>Covid</w:t>
      </w:r>
      <w:proofErr w:type="spellEnd"/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. </w:t>
      </w:r>
      <w:r w:rsidRPr="00AA4B59">
        <w:rPr>
          <w:rFonts w:ascii="Arial Narrow" w:hAnsi="Arial Narrow" w:cs="Calibri"/>
          <w:bCs/>
          <w:sz w:val="26"/>
          <w:szCs w:val="26"/>
          <w:lang w:eastAsia="zh-CN"/>
        </w:rPr>
        <w:t>El pasado año cerró con un total de 110.000 viajeros siendo la tercera compañía en volumen en la terminal.</w:t>
      </w:r>
    </w:p>
    <w:p w:rsidR="00254488" w:rsidRDefault="00254488" w:rsidP="00AA4B59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FB7CB3" w:rsidRDefault="00254488" w:rsidP="00FB7CB3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Como dato curioso señalar que Jerez ya tuvo un avión con su nombre, un Boeing 727-256 de Iberia que fue </w:t>
      </w:r>
      <w:r w:rsidR="00FB7CB3"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bautizado originalmente con el nombre </w:t>
      </w:r>
      <w:r w:rsidR="00FB7CB3" w:rsidRPr="00FB7CB3">
        <w:rPr>
          <w:rFonts w:ascii="Arial Narrow" w:hAnsi="Arial Narrow" w:cs="Calibri"/>
          <w:b/>
          <w:bCs/>
          <w:sz w:val="26"/>
          <w:szCs w:val="26"/>
          <w:lang w:eastAsia="zh-CN"/>
        </w:rPr>
        <w:t>‘</w:t>
      </w:r>
      <w:r w:rsidR="00FB7CB3" w:rsidRPr="00254488">
        <w:rPr>
          <w:rFonts w:ascii="Arial Narrow" w:hAnsi="Arial Narrow" w:cs="Calibri"/>
          <w:bCs/>
          <w:sz w:val="26"/>
          <w:szCs w:val="26"/>
          <w:lang w:eastAsia="zh-CN"/>
        </w:rPr>
        <w:t>Jerez-</w:t>
      </w:r>
      <w:proofErr w:type="spellStart"/>
      <w:r w:rsidR="00FB7CB3" w:rsidRPr="00254488">
        <w:rPr>
          <w:rFonts w:ascii="Arial Narrow" w:hAnsi="Arial Narrow" w:cs="Calibri"/>
          <w:bCs/>
          <w:sz w:val="26"/>
          <w:szCs w:val="26"/>
          <w:lang w:eastAsia="zh-CN"/>
        </w:rPr>
        <w:t>Xérès</w:t>
      </w:r>
      <w:proofErr w:type="spellEnd"/>
      <w:r w:rsidR="00FB7CB3" w:rsidRPr="00254488">
        <w:rPr>
          <w:rFonts w:ascii="Arial Narrow" w:hAnsi="Arial Narrow" w:cs="Calibri"/>
          <w:bCs/>
          <w:sz w:val="26"/>
          <w:szCs w:val="26"/>
          <w:lang w:eastAsia="zh-CN"/>
        </w:rPr>
        <w:t>-Sherry’</w:t>
      </w:r>
      <w:r w:rsidR="00FB7CB3" w:rsidRPr="00FB7CB3">
        <w:rPr>
          <w:rFonts w:ascii="Arial Narrow" w:hAnsi="Arial Narrow" w:cs="Calibri"/>
          <w:bCs/>
          <w:sz w:val="26"/>
          <w:szCs w:val="26"/>
          <w:lang w:eastAsia="zh-CN"/>
        </w:rPr>
        <w:t xml:space="preserve">. Esta aeronave formó parte de una iniciativa de Iberia para promocionar las principales denominaciones de origen españolas. </w:t>
      </w: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 </w:t>
      </w:r>
      <w:r w:rsidR="00FB7CB3" w:rsidRPr="00FB7CB3">
        <w:rPr>
          <w:rFonts w:ascii="Arial Narrow" w:hAnsi="Arial Narrow" w:cs="Calibri"/>
          <w:bCs/>
          <w:sz w:val="26"/>
          <w:szCs w:val="26"/>
          <w:lang w:eastAsia="zh-CN"/>
        </w:rPr>
        <w:t>Operó de manera ininterrumpida desde febrero de 1974 hasta su retirada en mayo de 2001.</w:t>
      </w:r>
    </w:p>
    <w:p w:rsidR="00254488" w:rsidRDefault="00254488" w:rsidP="00FB7CB3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254488" w:rsidRPr="00FB7CB3" w:rsidRDefault="00254488" w:rsidP="00FB7CB3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  <w:r>
        <w:rPr>
          <w:rFonts w:ascii="Arial Narrow" w:hAnsi="Arial Narrow" w:cs="Calibri"/>
          <w:bCs/>
          <w:sz w:val="26"/>
          <w:szCs w:val="26"/>
          <w:lang w:eastAsia="zh-CN"/>
        </w:rPr>
        <w:t xml:space="preserve">(Se adjunta fotografía y enlace de audio: </w:t>
      </w:r>
    </w:p>
    <w:p w:rsidR="00FB7CB3" w:rsidRPr="00FB7CB3" w:rsidRDefault="00FB7CB3" w:rsidP="00FB7CB3">
      <w:pPr>
        <w:jc w:val="both"/>
        <w:rPr>
          <w:rFonts w:ascii="Arial Narrow" w:hAnsi="Arial Narrow" w:cs="Calibri"/>
          <w:bCs/>
          <w:sz w:val="26"/>
          <w:szCs w:val="26"/>
          <w:lang w:eastAsia="zh-CN"/>
        </w:rPr>
      </w:pPr>
    </w:p>
    <w:p w:rsidR="000229CB" w:rsidRDefault="009F5635" w:rsidP="000229CB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hyperlink r:id="rId7" w:history="1">
        <w:r w:rsidRPr="002E7128">
          <w:rPr>
            <w:rStyle w:val="Hipervnculo"/>
            <w:rFonts w:ascii="Arial Narrow" w:hAnsi="Arial Narrow" w:cs="Arial"/>
            <w:sz w:val="26"/>
            <w:szCs w:val="26"/>
            <w:shd w:val="clear" w:color="auto" w:fill="FFFFFF"/>
          </w:rPr>
          <w:t>https://almacen.redsara.es/sending/public/0e56603d-b50a-4139-b022-8ffb1bace652</w:t>
        </w:r>
      </w:hyperlink>
    </w:p>
    <w:p w:rsidR="009F5635" w:rsidRDefault="009F5635" w:rsidP="000229CB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</w:pPr>
      <w:bookmarkStart w:id="0" w:name="_GoBack"/>
      <w:bookmarkEnd w:id="0"/>
    </w:p>
    <w:p w:rsidR="00FB7CB3" w:rsidRPr="00FB7CB3" w:rsidRDefault="00FB7CB3" w:rsidP="00FB7CB3">
      <w:pPr>
        <w:jc w:val="both"/>
        <w:rPr>
          <w:rStyle w:val="citation-454"/>
          <w:rFonts w:ascii="Arial Narrow" w:hAnsi="Arial Narrow" w:cs="Arial"/>
          <w:bCs/>
          <w:color w:val="000000" w:themeColor="text1"/>
          <w:sz w:val="26"/>
          <w:szCs w:val="26"/>
        </w:rPr>
      </w:pPr>
    </w:p>
    <w:sectPr w:rsidR="00FB7CB3" w:rsidRPr="00FB7CB3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523" w:rsidRDefault="00192523">
      <w:r>
        <w:separator/>
      </w:r>
    </w:p>
  </w:endnote>
  <w:endnote w:type="continuationSeparator" w:id="0">
    <w:p w:rsidR="00192523" w:rsidRDefault="0019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charset w:val="00"/>
    <w:family w:val="auto"/>
    <w:pitch w:val="variable"/>
    <w:sig w:usb0="00000807" w:usb1="40000000" w:usb2="00000000" w:usb3="00000000" w:csb0="000000B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523" w:rsidRDefault="00192523">
      <w:r>
        <w:separator/>
      </w:r>
    </w:p>
  </w:footnote>
  <w:footnote w:type="continuationSeparator" w:id="0">
    <w:p w:rsidR="00192523" w:rsidRDefault="00192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4C31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AF52CEA" wp14:editId="6AC8D89C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62ABD14" wp14:editId="20A46B07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D42B7"/>
    <w:multiLevelType w:val="hybridMultilevel"/>
    <w:tmpl w:val="38162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D3FD0"/>
    <w:multiLevelType w:val="hybridMultilevel"/>
    <w:tmpl w:val="29842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62121"/>
    <w:multiLevelType w:val="hybridMultilevel"/>
    <w:tmpl w:val="9D987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863C8"/>
    <w:multiLevelType w:val="hybridMultilevel"/>
    <w:tmpl w:val="988CD0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E0798"/>
    <w:multiLevelType w:val="hybridMultilevel"/>
    <w:tmpl w:val="0950A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E"/>
    <w:rsid w:val="000229CB"/>
    <w:rsid w:val="00034EE6"/>
    <w:rsid w:val="00037CAA"/>
    <w:rsid w:val="00042ED6"/>
    <w:rsid w:val="000607BD"/>
    <w:rsid w:val="000866DB"/>
    <w:rsid w:val="000B5409"/>
    <w:rsid w:val="000C7306"/>
    <w:rsid w:val="00111785"/>
    <w:rsid w:val="001161B6"/>
    <w:rsid w:val="0012514C"/>
    <w:rsid w:val="00144BAD"/>
    <w:rsid w:val="00192523"/>
    <w:rsid w:val="001A2E2F"/>
    <w:rsid w:val="0020522D"/>
    <w:rsid w:val="0021502D"/>
    <w:rsid w:val="00254488"/>
    <w:rsid w:val="002800A5"/>
    <w:rsid w:val="002E2047"/>
    <w:rsid w:val="003437BE"/>
    <w:rsid w:val="0034760C"/>
    <w:rsid w:val="00347899"/>
    <w:rsid w:val="00364882"/>
    <w:rsid w:val="00367F48"/>
    <w:rsid w:val="003C2B1E"/>
    <w:rsid w:val="003C2B2C"/>
    <w:rsid w:val="003C3D5D"/>
    <w:rsid w:val="003C4335"/>
    <w:rsid w:val="003E0850"/>
    <w:rsid w:val="00401351"/>
    <w:rsid w:val="00431B2A"/>
    <w:rsid w:val="0049301C"/>
    <w:rsid w:val="004C315E"/>
    <w:rsid w:val="004C7EDF"/>
    <w:rsid w:val="004D7CAF"/>
    <w:rsid w:val="00523061"/>
    <w:rsid w:val="00536D53"/>
    <w:rsid w:val="005623A3"/>
    <w:rsid w:val="005C0C2D"/>
    <w:rsid w:val="00611100"/>
    <w:rsid w:val="0066204B"/>
    <w:rsid w:val="00666F47"/>
    <w:rsid w:val="00674F4D"/>
    <w:rsid w:val="0068610F"/>
    <w:rsid w:val="006A2F79"/>
    <w:rsid w:val="006D7AC3"/>
    <w:rsid w:val="00717356"/>
    <w:rsid w:val="00734914"/>
    <w:rsid w:val="00745C5F"/>
    <w:rsid w:val="007D30DA"/>
    <w:rsid w:val="00806461"/>
    <w:rsid w:val="00832D16"/>
    <w:rsid w:val="00864916"/>
    <w:rsid w:val="008653EF"/>
    <w:rsid w:val="00866BB8"/>
    <w:rsid w:val="008D2A9A"/>
    <w:rsid w:val="00924434"/>
    <w:rsid w:val="00971A47"/>
    <w:rsid w:val="00980DFB"/>
    <w:rsid w:val="009F5635"/>
    <w:rsid w:val="00A2612C"/>
    <w:rsid w:val="00A3007D"/>
    <w:rsid w:val="00A80463"/>
    <w:rsid w:val="00A831BE"/>
    <w:rsid w:val="00AA4B59"/>
    <w:rsid w:val="00AA7BE3"/>
    <w:rsid w:val="00AD0EC6"/>
    <w:rsid w:val="00AE6807"/>
    <w:rsid w:val="00B15803"/>
    <w:rsid w:val="00B24FD8"/>
    <w:rsid w:val="00B26855"/>
    <w:rsid w:val="00B3293B"/>
    <w:rsid w:val="00B84200"/>
    <w:rsid w:val="00BE0D5F"/>
    <w:rsid w:val="00C022BC"/>
    <w:rsid w:val="00C04455"/>
    <w:rsid w:val="00C0460A"/>
    <w:rsid w:val="00C20CC1"/>
    <w:rsid w:val="00C36EA2"/>
    <w:rsid w:val="00C51F0A"/>
    <w:rsid w:val="00C86F03"/>
    <w:rsid w:val="00C90A07"/>
    <w:rsid w:val="00C94FFA"/>
    <w:rsid w:val="00CA6130"/>
    <w:rsid w:val="00CD19C1"/>
    <w:rsid w:val="00CF735F"/>
    <w:rsid w:val="00D479A8"/>
    <w:rsid w:val="00D90FE5"/>
    <w:rsid w:val="00DA1144"/>
    <w:rsid w:val="00DA1EFA"/>
    <w:rsid w:val="00DC7A0E"/>
    <w:rsid w:val="00DD106A"/>
    <w:rsid w:val="00DD20E2"/>
    <w:rsid w:val="00EA6DCC"/>
    <w:rsid w:val="00EC69F2"/>
    <w:rsid w:val="00EF5286"/>
    <w:rsid w:val="00F00B2B"/>
    <w:rsid w:val="00F71077"/>
    <w:rsid w:val="00F96521"/>
    <w:rsid w:val="00FB7CB3"/>
    <w:rsid w:val="00FE4672"/>
    <w:rsid w:val="00FF0FB8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9D682-8C6E-4369-B3E2-D2B6F84A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EF5286"/>
    <w:rPr>
      <w:color w:val="0000EE" w:themeColor="hyperlink"/>
      <w:u w:val="single"/>
    </w:rPr>
  </w:style>
  <w:style w:type="paragraph" w:customStyle="1" w:styleId="paragraph-atom">
    <w:name w:val="paragraph-atom"/>
    <w:basedOn w:val="Normal"/>
    <w:rsid w:val="00EF528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character" w:customStyle="1" w:styleId="citation-454">
    <w:name w:val="citation-454"/>
    <w:basedOn w:val="Fuentedeprrafopredeter"/>
    <w:rsid w:val="005C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macen.redsara.es/sending/public/0e56603d-b50a-4139-b022-8ffb1bace6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708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14</cp:revision>
  <dcterms:created xsi:type="dcterms:W3CDTF">2026-05-28T07:48:00Z</dcterms:created>
  <dcterms:modified xsi:type="dcterms:W3CDTF">2026-05-28T09:05:00Z</dcterms:modified>
  <dc:language>es-ES</dc:language>
</cp:coreProperties>
</file>