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AAD" w:rsidRDefault="00C85AAD">
      <w:pPr>
        <w:rPr>
          <w:rStyle w:val="Textoennegrita"/>
          <w:rFonts w:ascii="Arial Narrow" w:hAnsi="Arial Narrow"/>
          <w:color w:val="000000"/>
          <w:sz w:val="40"/>
          <w:szCs w:val="40"/>
        </w:rPr>
      </w:pPr>
    </w:p>
    <w:p w:rsidR="00A47F6E" w:rsidRDefault="006E7E84">
      <w:r>
        <w:rPr>
          <w:rStyle w:val="Textoennegrita"/>
          <w:rFonts w:ascii="Arial Narrow" w:hAnsi="Arial Narrow"/>
          <w:color w:val="000000"/>
          <w:sz w:val="40"/>
          <w:szCs w:val="40"/>
        </w:rPr>
        <w:t>La alcaldesa recibe al Club Deportivo Gimnasia Rítmica Jerez tras una temporada histórica de éxitos</w:t>
      </w:r>
    </w:p>
    <w:p w:rsidR="00A47F6E" w:rsidRDefault="00A47F6E">
      <w:pPr>
        <w:pStyle w:val="Textoindependiente"/>
        <w:spacing w:after="0"/>
        <w:rPr>
          <w:rStyle w:val="Textoennegrita"/>
          <w:rFonts w:ascii="Google Sans;Arial;sans-serif" w:hAnsi="Google Sans;Arial;sans-serif"/>
        </w:rPr>
      </w:pPr>
    </w:p>
    <w:p w:rsidR="00A47F6E" w:rsidRDefault="006E7E84">
      <w:pPr>
        <w:pStyle w:val="Textoindependiente"/>
        <w:spacing w:after="0" w:line="240" w:lineRule="auto"/>
      </w:pPr>
      <w:r>
        <w:rPr>
          <w:rStyle w:val="Textoennegrita"/>
          <w:rFonts w:ascii="Arial Narrow" w:hAnsi="Arial Narrow"/>
          <w:b w:val="0"/>
          <w:bCs w:val="0"/>
          <w:sz w:val="36"/>
          <w:szCs w:val="36"/>
        </w:rPr>
        <w:t>María José García-Pelayo felicita a las gimnastas, cuerpo técnico y familias por consolidar a la entidad como un referente en la provincia de Cádiz</w:t>
      </w:r>
    </w:p>
    <w:p w:rsidR="00A47F6E" w:rsidRDefault="00A47F6E">
      <w:pPr>
        <w:pStyle w:val="Textoindependiente"/>
        <w:spacing w:after="0" w:line="240" w:lineRule="auto"/>
        <w:rPr>
          <w:rStyle w:val="Textoennegrita"/>
          <w:rFonts w:ascii="Arial Narrow" w:hAnsi="Arial Narrow"/>
          <w:sz w:val="36"/>
          <w:szCs w:val="36"/>
        </w:rPr>
      </w:pPr>
    </w:p>
    <w:p w:rsidR="00A47F6E" w:rsidRDefault="00C85AAD" w:rsidP="00C85AAD">
      <w:pPr>
        <w:pStyle w:val="Textoindependiente"/>
        <w:spacing w:before="180" w:after="240" w:line="240" w:lineRule="auto"/>
        <w:jc w:val="both"/>
      </w:pPr>
      <w:r>
        <w:rPr>
          <w:rFonts w:ascii="Arial Narrow" w:hAnsi="Arial Narrow"/>
          <w:b/>
          <w:bCs/>
          <w:sz w:val="26"/>
          <w:szCs w:val="26"/>
        </w:rPr>
        <w:t>7</w:t>
      </w:r>
      <w:r w:rsidR="006E7E84">
        <w:rPr>
          <w:rFonts w:ascii="Arial Narrow" w:hAnsi="Arial Narrow"/>
          <w:b/>
          <w:bCs/>
          <w:sz w:val="26"/>
          <w:szCs w:val="26"/>
        </w:rPr>
        <w:t xml:space="preserve"> de</w:t>
      </w:r>
      <w:r>
        <w:rPr>
          <w:rFonts w:ascii="Arial Narrow" w:hAnsi="Arial Narrow"/>
          <w:b/>
          <w:bCs/>
          <w:sz w:val="26"/>
          <w:szCs w:val="26"/>
        </w:rPr>
        <w:t xml:space="preserve"> J</w:t>
      </w:r>
      <w:r w:rsidR="006E7E84">
        <w:rPr>
          <w:rFonts w:ascii="Arial Narrow" w:hAnsi="Arial Narrow"/>
          <w:b/>
          <w:bCs/>
          <w:sz w:val="26"/>
          <w:szCs w:val="26"/>
        </w:rPr>
        <w:t>unio de 2026.</w:t>
      </w:r>
      <w:r w:rsidR="006E7E84">
        <w:rPr>
          <w:rFonts w:ascii="Arial Narrow" w:hAnsi="Arial Narrow"/>
          <w:sz w:val="26"/>
          <w:szCs w:val="26"/>
        </w:rPr>
        <w:t xml:space="preserve"> La alcaldesa</w:t>
      </w:r>
      <w:r>
        <w:rPr>
          <w:rFonts w:ascii="Arial Narrow" w:hAnsi="Arial Narrow"/>
          <w:sz w:val="26"/>
          <w:szCs w:val="26"/>
        </w:rPr>
        <w:t xml:space="preserve"> de Jerez</w:t>
      </w:r>
      <w:r w:rsidR="006E7E84">
        <w:rPr>
          <w:rFonts w:ascii="Arial Narrow" w:hAnsi="Arial Narrow"/>
          <w:sz w:val="26"/>
          <w:szCs w:val="26"/>
        </w:rPr>
        <w:t xml:space="preserve">, María José García-Pelayo, acompañada por el delegado de Deportes, Tomás </w:t>
      </w:r>
      <w:proofErr w:type="spellStart"/>
      <w:r w:rsidR="006E7E84">
        <w:rPr>
          <w:rFonts w:ascii="Arial Narrow" w:hAnsi="Arial Narrow"/>
          <w:sz w:val="26"/>
          <w:szCs w:val="26"/>
        </w:rPr>
        <w:t>Sampalo</w:t>
      </w:r>
      <w:proofErr w:type="spellEnd"/>
      <w:r w:rsidR="006E7E84">
        <w:rPr>
          <w:rFonts w:ascii="Arial Narrow" w:hAnsi="Arial Narrow"/>
          <w:sz w:val="26"/>
          <w:szCs w:val="26"/>
        </w:rPr>
        <w:t>, ha recibido en el Consistorio al equipo técnico y a las gimnastas del Club Deportivo Gimnasia Rítmica Jerez. Al acto han asistido también la presidenta de la entidad, Susana Casares, miembros de su junta directiva y familiares de las deportistas.</w:t>
      </w:r>
    </w:p>
    <w:p w:rsidR="00A47F6E" w:rsidRDefault="006E7E84" w:rsidP="00C85AAD">
      <w:pPr>
        <w:pStyle w:val="Textoindependiente"/>
        <w:spacing w:before="180" w:after="240" w:line="240" w:lineRule="auto"/>
        <w:jc w:val="both"/>
      </w:pPr>
      <w:r>
        <w:rPr>
          <w:rFonts w:ascii="Arial Narrow" w:hAnsi="Arial Narrow"/>
          <w:sz w:val="26"/>
          <w:szCs w:val="26"/>
        </w:rPr>
        <w:t xml:space="preserve">El encuentro ha servido para reconocer la excelente trayectoria del club durante la presente temporada. La entidad ha sumado numerosos metales en torneos preparatorios, clasificaciones para finales andaluzas y una destacada presencia en campeonatos de España de nivel Base y Absoluto. “Estos resultados de relevancia nacional consolidan al club como uno de los grandes referentes de esta disciplina en la provincia de Cádiz”, ha subrayado  la alcaldesa durante su intervención. </w:t>
      </w:r>
    </w:p>
    <w:p w:rsidR="00A47F6E" w:rsidRDefault="006E7E84" w:rsidP="00C85AAD">
      <w:pPr>
        <w:pStyle w:val="Textoindependiente"/>
        <w:spacing w:before="180" w:after="240" w:line="240" w:lineRule="auto"/>
        <w:jc w:val="both"/>
      </w:pPr>
      <w:r>
        <w:rPr>
          <w:rFonts w:ascii="Arial Narrow" w:hAnsi="Arial Narrow"/>
          <w:sz w:val="26"/>
          <w:szCs w:val="26"/>
        </w:rPr>
        <w:t>García-Pelayo ha trasladado su más sincera enhorabuena a la expedición jerezana por unos resultados que van a más cada año. "Es un orgullo para Jerez contar con un equipo que recoge ahora las recompensas a tanto esfuerzo", ha subrayado la regidora, quien ha recordado que la gimnasia rítmica es una modalidad de una exigencia extrema que requiere altas dosis de trabajo diario y concentración.</w:t>
      </w:r>
    </w:p>
    <w:p w:rsidR="00A47F6E" w:rsidRDefault="006E7E84" w:rsidP="00C85AAD">
      <w:pPr>
        <w:pStyle w:val="Textoindependiente"/>
        <w:spacing w:before="180" w:after="240" w:line="240" w:lineRule="auto"/>
        <w:jc w:val="both"/>
      </w:pPr>
      <w:r>
        <w:rPr>
          <w:rFonts w:ascii="Arial Narrow" w:hAnsi="Arial Narrow"/>
          <w:sz w:val="26"/>
          <w:szCs w:val="26"/>
        </w:rPr>
        <w:t>Asimismo, la alcaldesa ha mostrado su total confianza en el crecimiento de la entidad de cara al futuro: "Estoy segura de que seguiréis avanzando y de que el futuro os deparará muchos más éxitos". Durante su intervención, ha hecho especial hincapié en el papel fundamental que juegan las familias de las gimnastas, cuyo apoyo incondicional es clave para que el equipo técnico pueda desarrollar una labor formativa y deportiva que ha calificado de "modélica".</w:t>
      </w:r>
    </w:p>
    <w:p w:rsidR="00A47F6E" w:rsidRDefault="006E7E84" w:rsidP="00C85AAD">
      <w:pPr>
        <w:pStyle w:val="Textoindependiente"/>
        <w:spacing w:before="180" w:after="240" w:line="240" w:lineRule="auto"/>
        <w:jc w:val="both"/>
      </w:pPr>
      <w:r>
        <w:rPr>
          <w:rFonts w:ascii="Arial Narrow" w:hAnsi="Arial Narrow"/>
          <w:sz w:val="26"/>
          <w:szCs w:val="26"/>
        </w:rPr>
        <w:t>Finalmente, la alcaldesa ha d</w:t>
      </w:r>
      <w:r w:rsidR="00C85AAD">
        <w:rPr>
          <w:rFonts w:ascii="Arial Narrow" w:hAnsi="Arial Narrow"/>
          <w:sz w:val="26"/>
          <w:szCs w:val="26"/>
        </w:rPr>
        <w:t>eseado al equipo surte ya que “</w:t>
      </w:r>
      <w:r>
        <w:rPr>
          <w:rFonts w:ascii="Arial Narrow" w:hAnsi="Arial Narrow"/>
          <w:sz w:val="26"/>
          <w:szCs w:val="26"/>
        </w:rPr>
        <w:t xml:space="preserve">todavía tiene que participar en algunos campeonatos, pero estoy segura que obtendrán unos </w:t>
      </w:r>
      <w:r w:rsidR="00C85AAD">
        <w:rPr>
          <w:rFonts w:ascii="Arial Narrow" w:hAnsi="Arial Narrow"/>
          <w:sz w:val="26"/>
          <w:szCs w:val="26"/>
        </w:rPr>
        <w:t>magníficos</w:t>
      </w:r>
      <w:r>
        <w:rPr>
          <w:rFonts w:ascii="Arial Narrow" w:hAnsi="Arial Narrow"/>
          <w:sz w:val="26"/>
          <w:szCs w:val="26"/>
        </w:rPr>
        <w:t xml:space="preserve"> resultados”. </w:t>
      </w:r>
    </w:p>
    <w:p w:rsidR="00A47F6E" w:rsidRDefault="006E7E84" w:rsidP="00C85AAD">
      <w:pPr>
        <w:spacing w:before="180" w:after="240"/>
        <w:jc w:val="both"/>
      </w:pPr>
      <w:r>
        <w:rPr>
          <w:rFonts w:ascii="Arial Narrow" w:hAnsi="Arial Narrow"/>
          <w:sz w:val="26"/>
          <w:szCs w:val="26"/>
        </w:rPr>
        <w:t xml:space="preserve">Los  próximos campeonatos </w:t>
      </w:r>
      <w:r w:rsidR="00C85AAD">
        <w:rPr>
          <w:rFonts w:ascii="Arial Narrow" w:hAnsi="Arial Narrow"/>
          <w:sz w:val="26"/>
          <w:szCs w:val="26"/>
        </w:rPr>
        <w:t xml:space="preserve">a los </w:t>
      </w:r>
      <w:r>
        <w:rPr>
          <w:rFonts w:ascii="Arial Narrow" w:hAnsi="Arial Narrow"/>
          <w:sz w:val="26"/>
          <w:szCs w:val="26"/>
        </w:rPr>
        <w:t>que asistirá</w:t>
      </w:r>
      <w:r w:rsidR="00C85AAD">
        <w:rPr>
          <w:rFonts w:ascii="Arial Narrow" w:hAnsi="Arial Narrow"/>
          <w:sz w:val="26"/>
          <w:szCs w:val="26"/>
        </w:rPr>
        <w:t>n alumnas del Club son la f</w:t>
      </w:r>
      <w:r>
        <w:rPr>
          <w:rFonts w:ascii="Arial Narrow" w:hAnsi="Arial Narrow"/>
          <w:sz w:val="26"/>
          <w:szCs w:val="26"/>
        </w:rPr>
        <w:t>inal Andaluza P</w:t>
      </w:r>
      <w:r w:rsidR="00C85AAD">
        <w:rPr>
          <w:rFonts w:ascii="Arial Narrow" w:hAnsi="Arial Narrow"/>
          <w:sz w:val="26"/>
          <w:szCs w:val="26"/>
        </w:rPr>
        <w:t>recopa, del 12 al 14 de junio; f</w:t>
      </w:r>
      <w:r>
        <w:rPr>
          <w:rFonts w:ascii="Arial Narrow" w:hAnsi="Arial Narrow"/>
          <w:sz w:val="26"/>
          <w:szCs w:val="26"/>
        </w:rPr>
        <w:t>inal Andaluza Copa, del 19 al 21 de junio; Campeonato de España Absoluto por Equipos, del 1 al 5 de julio, en Castellón, con la participación de la gimnasta Paula González.</w:t>
      </w:r>
    </w:p>
    <w:p w:rsidR="00A47F6E" w:rsidRPr="00C85AAD" w:rsidRDefault="006E7E84" w:rsidP="00C85AAD">
      <w:pPr>
        <w:pStyle w:val="Textoindependiente"/>
        <w:spacing w:after="0" w:line="240" w:lineRule="auto"/>
        <w:jc w:val="both"/>
      </w:pPr>
      <w:r w:rsidRPr="00C85AAD">
        <w:rPr>
          <w:rStyle w:val="Textoennegrita"/>
          <w:rFonts w:ascii="Arial Narrow" w:hAnsi="Arial Narrow"/>
          <w:bCs w:val="0"/>
          <w:sz w:val="26"/>
          <w:szCs w:val="26"/>
        </w:rPr>
        <w:lastRenderedPageBreak/>
        <w:t>Un club en constante crecimiento</w:t>
      </w:r>
    </w:p>
    <w:p w:rsidR="00A47F6E" w:rsidRDefault="006E7E84" w:rsidP="00C85AAD">
      <w:pPr>
        <w:pStyle w:val="Textoindependiente"/>
        <w:spacing w:before="180" w:after="240" w:line="240" w:lineRule="auto"/>
        <w:jc w:val="both"/>
      </w:pPr>
      <w:r>
        <w:rPr>
          <w:rFonts w:ascii="Arial Narrow" w:hAnsi="Arial Narrow"/>
          <w:sz w:val="26"/>
          <w:szCs w:val="26"/>
        </w:rPr>
        <w:t>El Club Deportivo Gimnasia Rítmica Jerez exhibe un respaldo social y deportivo impecable en la ciudad, con un histórico de 1.497 deportistas inscritas a lo largo de su trayectoria entre su escuela formativa y los equipos de competición.</w:t>
      </w:r>
    </w:p>
    <w:p w:rsidR="00A47F6E" w:rsidRDefault="006E7E84" w:rsidP="00C85AAD">
      <w:pPr>
        <w:pStyle w:val="Textoindependiente"/>
        <w:spacing w:before="180" w:after="240" w:line="240" w:lineRule="auto"/>
        <w:jc w:val="both"/>
      </w:pPr>
      <w:r>
        <w:rPr>
          <w:rFonts w:ascii="Arial Narrow" w:hAnsi="Arial Narrow"/>
          <w:sz w:val="26"/>
          <w:szCs w:val="26"/>
        </w:rPr>
        <w:t xml:space="preserve">Durante la presente temporada, el club cuenta con aproximadamente 400 gimnastas en activo. De esta cifra, alrededor de un centenar compite en los programas oficiales de la Diputación de Cádiz y en torneos federados, mientras que las 300 restantes se integran en la escuela deportiva y en los grupos de formación e iniciación. </w:t>
      </w:r>
    </w:p>
    <w:p w:rsidR="00C85AAD" w:rsidRDefault="006E7E84" w:rsidP="00C85AAD">
      <w:pPr>
        <w:pStyle w:val="Textoindependiente"/>
        <w:spacing w:before="180" w:after="240" w:line="240" w:lineRule="auto"/>
        <w:jc w:val="both"/>
        <w:rPr>
          <w:rFonts w:ascii="Arial Narrow" w:hAnsi="Arial Narrow"/>
          <w:sz w:val="26"/>
          <w:szCs w:val="26"/>
        </w:rPr>
      </w:pPr>
      <w:r>
        <w:rPr>
          <w:rFonts w:ascii="Arial Narrow" w:hAnsi="Arial Narrow"/>
          <w:sz w:val="26"/>
          <w:szCs w:val="26"/>
        </w:rPr>
        <w:t>Entre lo</w:t>
      </w:r>
      <w:r w:rsidR="00C85AAD">
        <w:rPr>
          <w:rFonts w:ascii="Arial Narrow" w:hAnsi="Arial Narrow"/>
          <w:sz w:val="26"/>
          <w:szCs w:val="26"/>
        </w:rPr>
        <w:t>s</w:t>
      </w:r>
      <w:r>
        <w:rPr>
          <w:rFonts w:ascii="Arial Narrow" w:hAnsi="Arial Narrow"/>
          <w:sz w:val="26"/>
          <w:szCs w:val="26"/>
        </w:rPr>
        <w:t xml:space="preserve"> logros conseguidos en la presente temporada destacan, entre </w:t>
      </w:r>
      <w:r w:rsidR="00C85AAD">
        <w:rPr>
          <w:rFonts w:ascii="Arial Narrow" w:hAnsi="Arial Narrow"/>
          <w:sz w:val="26"/>
          <w:szCs w:val="26"/>
        </w:rPr>
        <w:t xml:space="preserve">otros, </w:t>
      </w:r>
      <w:r>
        <w:rPr>
          <w:rFonts w:ascii="Arial Narrow" w:hAnsi="Arial Narrow"/>
          <w:sz w:val="26"/>
          <w:szCs w:val="26"/>
        </w:rPr>
        <w:t>siete medallas autonómicas oficiales en competiciones organizadas por la Federación Andaluza de Gimnasia y la Participación de aproximadamente 100 gimnastas en los distintos circuitos oficiales de competición federada y de promoción.</w:t>
      </w:r>
      <w:bookmarkStart w:id="0" w:name="p56R_mc10"/>
      <w:bookmarkEnd w:id="0"/>
    </w:p>
    <w:p w:rsidR="00C85AAD" w:rsidRDefault="00C85AAD" w:rsidP="00C85AAD">
      <w:pPr>
        <w:pStyle w:val="Textoindependiente"/>
        <w:spacing w:before="180" w:after="240" w:line="240" w:lineRule="auto"/>
        <w:jc w:val="both"/>
        <w:rPr>
          <w:rFonts w:ascii="Arial Narrow" w:hAnsi="Arial Narrow"/>
          <w:sz w:val="26"/>
          <w:szCs w:val="26"/>
        </w:rPr>
      </w:pPr>
      <w:r>
        <w:rPr>
          <w:rFonts w:ascii="Arial Narrow" w:hAnsi="Arial Narrow"/>
          <w:sz w:val="26"/>
          <w:szCs w:val="26"/>
        </w:rPr>
        <w:t>(Se adjuntan fotografías)</w:t>
      </w:r>
      <w:bookmarkStart w:id="1" w:name="_GoBack"/>
      <w:bookmarkEnd w:id="1"/>
    </w:p>
    <w:p w:rsidR="00A47F6E" w:rsidRDefault="00A47F6E" w:rsidP="00C85AAD">
      <w:pPr>
        <w:spacing w:before="180" w:after="240"/>
        <w:jc w:val="both"/>
        <w:rPr>
          <w:rFonts w:ascii="Arial Narrow" w:hAnsi="Arial Narrow"/>
          <w:sz w:val="26"/>
          <w:szCs w:val="26"/>
        </w:rPr>
      </w:pPr>
    </w:p>
    <w:sectPr w:rsidR="00A47F6E">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876" w:rsidRDefault="006E7E84">
      <w:r>
        <w:separator/>
      </w:r>
    </w:p>
  </w:endnote>
  <w:endnote w:type="continuationSeparator" w:id="0">
    <w:p w:rsidR="004F0876" w:rsidRDefault="006E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Arial Narrow">
    <w:panose1 w:val="020B0506020202030204"/>
    <w:charset w:val="00"/>
    <w:family w:val="swiss"/>
    <w:pitch w:val="variable"/>
    <w:sig w:usb0="00000287" w:usb1="00000000" w:usb2="00000000" w:usb3="00000000" w:csb0="0000009F" w:csb1="00000000"/>
  </w:font>
  <w:font w:name="Google Sans;Arial;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876" w:rsidRDefault="006E7E84">
      <w:r>
        <w:separator/>
      </w:r>
    </w:p>
  </w:footnote>
  <w:footnote w:type="continuationSeparator" w:id="0">
    <w:p w:rsidR="004F0876" w:rsidRDefault="006E7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F6E" w:rsidRDefault="006E7E8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43" r="-4"/>
                  <a:stretch>
                    <a:fillRect/>
                  </a:stretch>
                </pic:blipFill>
                <pic:spPr bwMode="auto">
                  <a:xfrm>
                    <a:off x="0" y="0"/>
                    <a:ext cx="3593465" cy="816610"/>
                  </a:xfrm>
                  <a:prstGeom prst="rect">
                    <a:avLst/>
                  </a:prstGeom>
                </pic:spPr>
              </pic:pic>
            </a:graphicData>
          </a:graphic>
        </wp:inline>
      </w:drawing>
    </w:r>
  </w:p>
  <w:p w:rsidR="00A47F6E" w:rsidRDefault="00A47F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35632"/>
    <w:multiLevelType w:val="multilevel"/>
    <w:tmpl w:val="E9785FF6"/>
    <w:lvl w:ilvl="0">
      <w:start w:val="1"/>
      <w:numFmt w:val="decimal"/>
      <w:pStyle w:val="Listaconnmero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AB6508C"/>
    <w:multiLevelType w:val="multilevel"/>
    <w:tmpl w:val="C464CCEC"/>
    <w:lvl w:ilvl="0">
      <w:start w:val="1"/>
      <w:numFmt w:val="decimal"/>
      <w:pStyle w:val="Listaconnmeros2"/>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F456D92"/>
    <w:multiLevelType w:val="multilevel"/>
    <w:tmpl w:val="ACE8B1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6457947"/>
    <w:multiLevelType w:val="multilevel"/>
    <w:tmpl w:val="C9C4F7D8"/>
    <w:lvl w:ilvl="0">
      <w:start w:val="1"/>
      <w:numFmt w:val="bullet"/>
      <w:pStyle w:val="Listaconvietas2"/>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D3956BA"/>
    <w:multiLevelType w:val="multilevel"/>
    <w:tmpl w:val="E9201DE2"/>
    <w:lvl w:ilvl="0">
      <w:start w:val="1"/>
      <w:numFmt w:val="bullet"/>
      <w:pStyle w:val="Listaconvietas"/>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6E"/>
    <w:rsid w:val="004F0876"/>
    <w:rsid w:val="006E7E84"/>
    <w:rsid w:val="00A47F6E"/>
    <w:rsid w:val="00C85A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C1C4E-6349-4B30-B9BB-4E24B8C5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numPr>
        <w:numId w:val="4"/>
      </w:numPr>
      <w:spacing w:before="120" w:after="200" w:line="360" w:lineRule="auto"/>
      <w:ind w:left="400" w:hanging="200"/>
      <w:contextualSpacing/>
    </w:pPr>
    <w:rPr>
      <w:rFonts w:ascii="Arial" w:eastAsia="Arial" w:hAnsi="Arial" w:cs="Arial"/>
    </w:rPr>
  </w:style>
  <w:style w:type="paragraph" w:styleId="Listaconvietas">
    <w:name w:val="List Bullet"/>
    <w:basedOn w:val="Normal"/>
    <w:qFormat/>
    <w:pPr>
      <w:numPr>
        <w:numId w:val="3"/>
      </w:numPr>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numPr>
        <w:numId w:val="2"/>
      </w:numPr>
      <w:spacing w:after="200" w:line="360" w:lineRule="auto"/>
      <w:contextualSpacing/>
    </w:pPr>
    <w:rPr>
      <w:rFonts w:ascii="Arial" w:eastAsia="Arial" w:hAnsi="Arial" w:cs="Arial"/>
      <w:b/>
      <w:bCs/>
    </w:rPr>
  </w:style>
  <w:style w:type="paragraph" w:styleId="Listaconnmeros2">
    <w:name w:val="List Number 2"/>
    <w:basedOn w:val="Normal"/>
    <w:qFormat/>
    <w:pPr>
      <w:numPr>
        <w:numId w:val="1"/>
      </w:numPr>
      <w:spacing w:after="20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2026-03-13T13:05:00Z</cp:lastPrinted>
  <dcterms:created xsi:type="dcterms:W3CDTF">2026-06-05T08:43:00Z</dcterms:created>
  <dcterms:modified xsi:type="dcterms:W3CDTF">2026-06-05T10:33:00Z</dcterms:modified>
  <dc:language>es-ES</dc:language>
</cp:coreProperties>
</file>