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209" w:rsidRDefault="003F6FEC">
      <w:pPr>
        <w:spacing w:beforeAutospacing="1" w:afterAutospacing="1"/>
        <w:rPr>
          <w:sz w:val="40"/>
          <w:szCs w:val="40"/>
        </w:rPr>
      </w:pPr>
      <w:r>
        <w:rPr>
          <w:rFonts w:ascii="Arial Narrow" w:eastAsia="Times New Roman" w:hAnsi="Arial Narrow" w:cs="Times New Roman"/>
          <w:b/>
          <w:bCs/>
          <w:color w:val="000000"/>
          <w:sz w:val="40"/>
          <w:szCs w:val="40"/>
          <w:lang w:eastAsia="es-ES_tradnl"/>
        </w:rPr>
        <w:t>Fundarte presenta un balance de gestión de 2025 marcado por el aumento de público, la mejora de los ingresos y el impulso de la actividad cultural</w:t>
      </w:r>
    </w:p>
    <w:p w:rsidR="00FB1209" w:rsidRDefault="003F6FEC">
      <w:pPr>
        <w:spacing w:beforeAutospacing="1" w:afterAutospacing="1"/>
        <w:rPr>
          <w:rFonts w:ascii="Arial Narrow" w:hAnsi="Arial Narrow"/>
          <w:sz w:val="32"/>
          <w:szCs w:val="32"/>
        </w:rPr>
      </w:pPr>
      <w:r>
        <w:rPr>
          <w:rFonts w:ascii="Arial Narrow" w:eastAsia="Times New Roman" w:hAnsi="Arial Narrow" w:cs="Times New Roman"/>
          <w:color w:val="000000"/>
          <w:sz w:val="32"/>
          <w:szCs w:val="32"/>
          <w:lang w:eastAsia="es-ES_tradnl"/>
        </w:rPr>
        <w:t xml:space="preserve">El Teatro </w:t>
      </w:r>
      <w:proofErr w:type="spellStart"/>
      <w:r>
        <w:rPr>
          <w:rFonts w:ascii="Arial Narrow" w:eastAsia="Times New Roman" w:hAnsi="Arial Narrow" w:cs="Times New Roman"/>
          <w:color w:val="000000"/>
          <w:sz w:val="32"/>
          <w:szCs w:val="32"/>
          <w:lang w:eastAsia="es-ES_tradnl"/>
        </w:rPr>
        <w:t>Villamarta</w:t>
      </w:r>
      <w:proofErr w:type="spellEnd"/>
      <w:r>
        <w:rPr>
          <w:rFonts w:ascii="Arial Narrow" w:eastAsia="Times New Roman" w:hAnsi="Arial Narrow" w:cs="Times New Roman"/>
          <w:color w:val="000000"/>
          <w:sz w:val="32"/>
          <w:szCs w:val="32"/>
          <w:lang w:eastAsia="es-ES_tradnl"/>
        </w:rPr>
        <w:t xml:space="preserve"> registró 107.523 usuarios, consolidando el mejor dato de asistencia de la etapa de la </w:t>
      </w:r>
      <w:r>
        <w:rPr>
          <w:rFonts w:ascii="Arial Narrow" w:eastAsia="Times New Roman" w:hAnsi="Arial Narrow" w:cs="Times New Roman"/>
          <w:color w:val="000000"/>
          <w:sz w:val="32"/>
          <w:szCs w:val="32"/>
          <w:lang w:eastAsia="es-ES_tradnl"/>
        </w:rPr>
        <w:t>Fundación, y que se acompañó de un aumento de la taquilla, que alcanzó 898.975 euros, un 11,1 % más que en 2024</w:t>
      </w:r>
    </w:p>
    <w:p w:rsidR="00FB1209" w:rsidRDefault="003F6FEC">
      <w:pPr>
        <w:spacing w:beforeAutospacing="1" w:afterAutospacing="1"/>
        <w:jc w:val="both"/>
        <w:rPr>
          <w:rFonts w:ascii="Arial Narrow" w:hAnsi="Arial Narrow"/>
          <w:sz w:val="26"/>
          <w:szCs w:val="26"/>
        </w:rPr>
      </w:pPr>
      <w:r>
        <w:rPr>
          <w:rFonts w:ascii="Arial Narrow" w:eastAsia="Times New Roman" w:hAnsi="Arial Narrow" w:cs="Times New Roman"/>
          <w:b/>
          <w:bCs/>
          <w:color w:val="000000"/>
          <w:sz w:val="26"/>
          <w:szCs w:val="26"/>
          <w:lang w:eastAsia="es-ES_tradnl"/>
        </w:rPr>
        <w:t>25 de junio de 2026.</w:t>
      </w:r>
      <w:r>
        <w:rPr>
          <w:rFonts w:ascii="Arial Narrow" w:eastAsia="Times New Roman" w:hAnsi="Arial Narrow" w:cs="Times New Roman"/>
          <w:color w:val="000000"/>
          <w:sz w:val="26"/>
          <w:szCs w:val="26"/>
          <w:lang w:eastAsia="es-ES_tradnl"/>
        </w:rPr>
        <w:t xml:space="preserve"> El Patronato de la Fundación Cultural Universitaria de las Artes de Jerez, Fundarte,  ha celebrado una nueva sesión que ten</w:t>
      </w:r>
      <w:r>
        <w:rPr>
          <w:rFonts w:ascii="Arial Narrow" w:eastAsia="Times New Roman" w:hAnsi="Arial Narrow" w:cs="Times New Roman"/>
          <w:color w:val="000000"/>
          <w:sz w:val="26"/>
          <w:szCs w:val="26"/>
          <w:lang w:eastAsia="es-ES_tradnl"/>
        </w:rPr>
        <w:t xml:space="preserve">ía como principal punto en su orden del día el balance de la situación de la entidad, la cuenta de resultados, la liquidación de presupuestos y la memoria de actividades del año 2025. </w:t>
      </w:r>
    </w:p>
    <w:p w:rsidR="00FB1209" w:rsidRDefault="003F6FEC">
      <w:pPr>
        <w:spacing w:beforeAutospacing="1" w:afterAutospacing="1"/>
        <w:jc w:val="both"/>
        <w:rPr>
          <w:rFonts w:ascii="Arial Narrow" w:hAnsi="Arial Narrow"/>
          <w:sz w:val="26"/>
          <w:szCs w:val="26"/>
        </w:rPr>
      </w:pPr>
      <w:r>
        <w:rPr>
          <w:rFonts w:ascii="Arial Narrow" w:eastAsia="Times New Roman" w:hAnsi="Arial Narrow" w:cs="Times New Roman"/>
          <w:color w:val="000000"/>
          <w:sz w:val="26"/>
          <w:szCs w:val="26"/>
          <w:lang w:eastAsia="es-ES_tradnl"/>
        </w:rPr>
        <w:t>El delegado de Cultura y Fiestas, Francisco Zurita, ha valorado de form</w:t>
      </w:r>
      <w:r>
        <w:rPr>
          <w:rFonts w:ascii="Arial Narrow" w:eastAsia="Times New Roman" w:hAnsi="Arial Narrow" w:cs="Times New Roman"/>
          <w:color w:val="000000"/>
          <w:sz w:val="26"/>
          <w:szCs w:val="26"/>
          <w:lang w:eastAsia="es-ES_tradnl"/>
        </w:rPr>
        <w:t>a positiva el trabajo realizado durante el año por parte del personal de la Fundación, poniendo de relieve los avances registrados en distintos ámbitos de la actividad cultural desarrollada. De este modo, ha subrayado que, entre los datos más destacados de</w:t>
      </w:r>
      <w:r>
        <w:rPr>
          <w:rFonts w:ascii="Arial Narrow" w:eastAsia="Times New Roman" w:hAnsi="Arial Narrow" w:cs="Times New Roman"/>
          <w:color w:val="000000"/>
          <w:sz w:val="26"/>
          <w:szCs w:val="26"/>
          <w:lang w:eastAsia="es-ES_tradnl"/>
        </w:rPr>
        <w:t xml:space="preserve">l balance, figuran el incremento de la asistencia de público a las actividades programadas, el aumento de la recaudación por taquilla del Teatro </w:t>
      </w:r>
      <w:proofErr w:type="spellStart"/>
      <w:r>
        <w:rPr>
          <w:rFonts w:ascii="Arial Narrow" w:eastAsia="Times New Roman" w:hAnsi="Arial Narrow" w:cs="Times New Roman"/>
          <w:color w:val="000000"/>
          <w:sz w:val="26"/>
          <w:szCs w:val="26"/>
          <w:lang w:eastAsia="es-ES_tradnl"/>
        </w:rPr>
        <w:t>Villamarta</w:t>
      </w:r>
      <w:proofErr w:type="spellEnd"/>
      <w:r>
        <w:rPr>
          <w:rFonts w:ascii="Arial Narrow" w:eastAsia="Times New Roman" w:hAnsi="Arial Narrow" w:cs="Times New Roman"/>
          <w:color w:val="000000"/>
          <w:sz w:val="26"/>
          <w:szCs w:val="26"/>
          <w:lang w:eastAsia="es-ES_tradnl"/>
        </w:rPr>
        <w:t xml:space="preserve"> y la evolución positiva de las actividades vinculadas al Festival de Jerez, tanto en participación c</w:t>
      </w:r>
      <w:r>
        <w:rPr>
          <w:rFonts w:ascii="Arial Narrow" w:eastAsia="Times New Roman" w:hAnsi="Arial Narrow" w:cs="Times New Roman"/>
          <w:color w:val="000000"/>
          <w:sz w:val="26"/>
          <w:szCs w:val="26"/>
          <w:lang w:eastAsia="es-ES_tradnl"/>
        </w:rPr>
        <w:t>omo en resultados.</w:t>
      </w:r>
    </w:p>
    <w:p w:rsidR="003F6FEC" w:rsidRDefault="003F6FEC" w:rsidP="003F6FEC">
      <w:pPr>
        <w:spacing w:beforeAutospacing="1" w:afterAutospacing="1"/>
        <w:jc w:val="both"/>
        <w:rPr>
          <w:rFonts w:eastAsia="Times New Roman" w:cs="Times New Roman"/>
          <w:b/>
          <w:bCs/>
          <w:color w:val="000000"/>
          <w:lang w:eastAsia="es-ES_tradnl"/>
        </w:rPr>
      </w:pPr>
      <w:r>
        <w:rPr>
          <w:rFonts w:ascii="Arial Narrow" w:eastAsia="Times New Roman" w:hAnsi="Arial Narrow" w:cs="Times New Roman"/>
          <w:color w:val="000000"/>
          <w:sz w:val="26"/>
          <w:szCs w:val="26"/>
          <w:lang w:eastAsia="es-ES_tradnl"/>
        </w:rPr>
        <w:t>Asimismo, el responsable municipal ha explicado que “se mantiene la línea general de los últimos años desde el punto de vista económico, pero con una mejora significativa de la actividad cultural y de los indicadores de participación”, lamentando</w:t>
      </w:r>
      <w:r>
        <w:rPr>
          <w:rFonts w:ascii="Arial Narrow" w:eastAsia="Times New Roman" w:hAnsi="Arial Narrow" w:cs="Times New Roman"/>
          <w:color w:val="000000"/>
          <w:sz w:val="26"/>
          <w:szCs w:val="26"/>
          <w:lang w:eastAsia="es-ES_tradnl"/>
        </w:rPr>
        <w:t xml:space="preserve"> que “</w:t>
      </w:r>
      <w:r>
        <w:rPr>
          <w:rFonts w:ascii="Arial Narrow" w:eastAsia="Times New Roman" w:hAnsi="Arial Narrow" w:cs="Times New Roman"/>
          <w:color w:val="000000"/>
          <w:sz w:val="26"/>
          <w:szCs w:val="26"/>
          <w:lang w:eastAsia="es-ES_tradnl"/>
        </w:rPr>
        <w:t xml:space="preserve">otros </w:t>
      </w:r>
      <w:r>
        <w:rPr>
          <w:rFonts w:ascii="Arial Narrow" w:eastAsia="Times New Roman" w:hAnsi="Arial Narrow" w:cs="Times New Roman"/>
          <w:color w:val="000000"/>
          <w:sz w:val="26"/>
          <w:szCs w:val="26"/>
          <w:lang w:eastAsia="es-ES_tradnl"/>
        </w:rPr>
        <w:t>grupos políticos no pongan en valor el trabajo de los grandes trabaj</w:t>
      </w:r>
      <w:r>
        <w:rPr>
          <w:rFonts w:ascii="Arial Narrow" w:eastAsia="Times New Roman" w:hAnsi="Arial Narrow" w:cs="Times New Roman"/>
          <w:color w:val="000000"/>
          <w:sz w:val="26"/>
          <w:szCs w:val="26"/>
          <w:lang w:eastAsia="es-ES_tradnl"/>
        </w:rPr>
        <w:t xml:space="preserve">adores que tiene Fundarte y </w:t>
      </w:r>
      <w:r>
        <w:rPr>
          <w:rFonts w:ascii="Arial Narrow" w:eastAsia="Times New Roman" w:hAnsi="Arial Narrow" w:cs="Times New Roman"/>
          <w:color w:val="000000"/>
          <w:sz w:val="26"/>
          <w:szCs w:val="26"/>
          <w:lang w:eastAsia="es-ES_tradnl"/>
        </w:rPr>
        <w:t>se dediquen en todo momento a lanzar mensajes catastrofistas sobre la entidad, la cual en ningún caso tiene comprometido su futuro</w:t>
      </w:r>
      <w:r>
        <w:rPr>
          <w:rFonts w:ascii="Arial Narrow" w:eastAsia="Times New Roman" w:hAnsi="Arial Narrow" w:cs="Times New Roman"/>
          <w:color w:val="000000"/>
          <w:sz w:val="26"/>
          <w:szCs w:val="26"/>
          <w:lang w:eastAsia="es-ES_tradnl"/>
        </w:rPr>
        <w:t xml:space="preserve"> como pretenden trasladar</w:t>
      </w:r>
      <w:bookmarkStart w:id="0" w:name="_GoBack"/>
      <w:bookmarkEnd w:id="0"/>
      <w:r>
        <w:rPr>
          <w:rFonts w:ascii="Arial Narrow" w:eastAsia="Times New Roman" w:hAnsi="Arial Narrow" w:cs="Times New Roman"/>
          <w:color w:val="000000"/>
          <w:sz w:val="26"/>
          <w:szCs w:val="26"/>
          <w:lang w:eastAsia="es-ES_tradnl"/>
        </w:rPr>
        <w:t>”.</w:t>
      </w:r>
    </w:p>
    <w:p w:rsidR="00FB1209" w:rsidRDefault="003F6FEC">
      <w:pPr>
        <w:spacing w:beforeAutospacing="1" w:afterAutospacing="1"/>
        <w:jc w:val="both"/>
        <w:rPr>
          <w:rFonts w:ascii="Arial Narrow" w:hAnsi="Arial Narrow"/>
          <w:sz w:val="26"/>
          <w:szCs w:val="26"/>
        </w:rPr>
      </w:pPr>
      <w:r>
        <w:rPr>
          <w:rFonts w:ascii="Arial Narrow" w:eastAsia="Times New Roman" w:hAnsi="Arial Narrow" w:cs="Times New Roman"/>
          <w:color w:val="000000"/>
          <w:sz w:val="26"/>
          <w:szCs w:val="26"/>
          <w:lang w:eastAsia="es-ES_tradnl"/>
        </w:rPr>
        <w:t>E</w:t>
      </w:r>
      <w:r>
        <w:rPr>
          <w:rFonts w:ascii="Arial Narrow" w:eastAsia="Times New Roman" w:hAnsi="Arial Narrow" w:cs="Times New Roman"/>
          <w:color w:val="000000"/>
          <w:sz w:val="26"/>
          <w:szCs w:val="26"/>
          <w:lang w:eastAsia="es-ES_tradnl"/>
        </w:rPr>
        <w:t>n este sentido,  ha señalado que Fundarte continúa trabajando en la búsqueda de nuevos recursos que permitan fortalecer la sostenibilidad económica de la entidad, al tiempo que ha destacado el esfuerzo realizado por el equipo técnico y artístico para segui</w:t>
      </w:r>
      <w:r>
        <w:rPr>
          <w:rFonts w:ascii="Arial Narrow" w:eastAsia="Times New Roman" w:hAnsi="Arial Narrow" w:cs="Times New Roman"/>
          <w:color w:val="000000"/>
          <w:sz w:val="26"/>
          <w:szCs w:val="26"/>
          <w:lang w:eastAsia="es-ES_tradnl"/>
        </w:rPr>
        <w:t xml:space="preserve">r ampliando la programación y mejorando los resultados dentro del marco presupuestario disponible. “El trabajo desarrollado demuestra que, con los recursos existentes, se ha logrado mejorar la programación, atraer a más público y generar mayores ingresos, </w:t>
      </w:r>
      <w:r>
        <w:rPr>
          <w:rFonts w:ascii="Arial Narrow" w:eastAsia="Times New Roman" w:hAnsi="Arial Narrow" w:cs="Times New Roman"/>
          <w:color w:val="000000"/>
          <w:sz w:val="26"/>
          <w:szCs w:val="26"/>
          <w:lang w:eastAsia="es-ES_tradnl"/>
        </w:rPr>
        <w:t xml:space="preserve">manteniendo un elevado nivel de actividad cultural”. </w:t>
      </w:r>
    </w:p>
    <w:p w:rsidR="00FB1209" w:rsidRDefault="003F6FEC">
      <w:pPr>
        <w:spacing w:beforeAutospacing="1" w:afterAutospacing="1"/>
        <w:jc w:val="both"/>
        <w:rPr>
          <w:rFonts w:ascii="Arial Narrow" w:eastAsia="Times New Roman" w:hAnsi="Arial Narrow" w:cs="Times New Roman"/>
          <w:color w:val="000000"/>
          <w:sz w:val="26"/>
          <w:szCs w:val="26"/>
          <w:lang w:eastAsia="es-ES_tradnl"/>
        </w:rPr>
      </w:pPr>
      <w:r>
        <w:rPr>
          <w:rFonts w:ascii="Arial Narrow" w:eastAsia="Times New Roman" w:hAnsi="Arial Narrow" w:cs="Times New Roman"/>
          <w:color w:val="000000"/>
          <w:sz w:val="26"/>
          <w:szCs w:val="26"/>
          <w:lang w:eastAsia="es-ES_tradnl"/>
        </w:rPr>
        <w:t>Es por ello, que el delegado de Cultura ha querido agradecer expresamente la labor realizada por la dirección de Fundarte y por el conjunto de profesionales de la entidad. “Valoramos muy positivamente e</w:t>
      </w:r>
      <w:r>
        <w:rPr>
          <w:rFonts w:ascii="Arial Narrow" w:eastAsia="Times New Roman" w:hAnsi="Arial Narrow" w:cs="Times New Roman"/>
          <w:color w:val="000000"/>
          <w:sz w:val="26"/>
          <w:szCs w:val="26"/>
          <w:lang w:eastAsia="es-ES_tradnl"/>
        </w:rPr>
        <w:t xml:space="preserve">l gran trabajo técnico y artístico que se ha llevado a cabo, ya que ha permitido una mejora general de los resultados del balance, reafirmando </w:t>
      </w:r>
      <w:r>
        <w:rPr>
          <w:rFonts w:ascii="Arial Narrow" w:eastAsia="Times New Roman" w:hAnsi="Arial Narrow" w:cs="Times New Roman"/>
          <w:color w:val="000000"/>
          <w:sz w:val="26"/>
          <w:szCs w:val="26"/>
          <w:lang w:eastAsia="es-ES_tradnl"/>
        </w:rPr>
        <w:lastRenderedPageBreak/>
        <w:t xml:space="preserve">así nuestro compromiso con el impulso de la cultura en Jerez y consolidando una programación de calidad”. </w:t>
      </w:r>
    </w:p>
    <w:p w:rsidR="00FB1209" w:rsidRDefault="003F6FEC">
      <w:pPr>
        <w:pStyle w:val="Textoindependiente"/>
        <w:spacing w:line="240" w:lineRule="auto"/>
        <w:jc w:val="both"/>
        <w:rPr>
          <w:rFonts w:ascii="Arial Narrow" w:hAnsi="Arial Narrow"/>
          <w:sz w:val="26"/>
          <w:szCs w:val="26"/>
        </w:rPr>
      </w:pPr>
      <w:r>
        <w:rPr>
          <w:rFonts w:ascii="Arial Narrow" w:eastAsia="Times New Roman" w:hAnsi="Arial Narrow" w:cs="Times New Roman"/>
          <w:b/>
          <w:bCs/>
          <w:color w:val="000000"/>
          <w:sz w:val="26"/>
          <w:szCs w:val="26"/>
          <w:lang w:eastAsia="es-ES_tradnl"/>
        </w:rPr>
        <w:t>D</w:t>
      </w:r>
      <w:r>
        <w:rPr>
          <w:rFonts w:ascii="Arial Narrow" w:eastAsia="Times New Roman" w:hAnsi="Arial Narrow" w:cs="Times New Roman"/>
          <w:b/>
          <w:bCs/>
          <w:color w:val="000000"/>
          <w:sz w:val="26"/>
          <w:szCs w:val="26"/>
          <w:lang w:eastAsia="es-ES_tradnl"/>
        </w:rPr>
        <w:t>ato</w:t>
      </w:r>
      <w:r>
        <w:rPr>
          <w:rFonts w:ascii="Arial Narrow" w:eastAsia="Times New Roman" w:hAnsi="Arial Narrow" w:cs="Times New Roman"/>
          <w:b/>
          <w:bCs/>
          <w:color w:val="000000"/>
          <w:sz w:val="26"/>
          <w:szCs w:val="26"/>
          <w:lang w:eastAsia="es-ES_tradnl"/>
        </w:rPr>
        <w:t>s más destacados del balance de actividad 2025</w:t>
      </w:r>
    </w:p>
    <w:p w:rsidR="00FB1209" w:rsidRDefault="003F6FEC">
      <w:pPr>
        <w:spacing w:beforeAutospacing="1" w:afterAutospacing="1"/>
        <w:jc w:val="both"/>
        <w:rPr>
          <w:rFonts w:ascii="Arial Narrow" w:hAnsi="Arial Narrow"/>
          <w:sz w:val="26"/>
          <w:szCs w:val="26"/>
        </w:rPr>
      </w:pPr>
      <w:r>
        <w:rPr>
          <w:rFonts w:ascii="Arial Narrow" w:eastAsia="Times New Roman" w:hAnsi="Arial Narrow" w:cs="Times New Roman"/>
          <w:color w:val="000000"/>
          <w:sz w:val="26"/>
          <w:szCs w:val="26"/>
          <w:lang w:eastAsia="es-ES_tradnl"/>
        </w:rPr>
        <w:t xml:space="preserve">Como datos más destacados del balance presentado, figura un incremento notable de público del Teatro </w:t>
      </w:r>
      <w:proofErr w:type="spellStart"/>
      <w:r>
        <w:rPr>
          <w:rFonts w:ascii="Arial Narrow" w:eastAsia="Times New Roman" w:hAnsi="Arial Narrow" w:cs="Times New Roman"/>
          <w:color w:val="000000"/>
          <w:sz w:val="26"/>
          <w:szCs w:val="26"/>
          <w:lang w:eastAsia="es-ES_tradnl"/>
        </w:rPr>
        <w:t>Villamarta</w:t>
      </w:r>
      <w:proofErr w:type="spellEnd"/>
      <w:r>
        <w:rPr>
          <w:rFonts w:ascii="Arial Narrow" w:eastAsia="Times New Roman" w:hAnsi="Arial Narrow" w:cs="Times New Roman"/>
          <w:color w:val="000000"/>
          <w:sz w:val="26"/>
          <w:szCs w:val="26"/>
          <w:lang w:eastAsia="es-ES_tradnl"/>
        </w:rPr>
        <w:t>, que alcanzó los</w:t>
      </w:r>
      <w:r>
        <w:rPr>
          <w:rFonts w:ascii="Arial Narrow" w:eastAsia="Times New Roman" w:hAnsi="Arial Narrow" w:cs="Times New Roman"/>
          <w:color w:val="242424"/>
          <w:sz w:val="26"/>
          <w:szCs w:val="26"/>
          <w:lang w:eastAsia="es-ES_tradnl"/>
        </w:rPr>
        <w:t xml:space="preserve"> 107.523 usuarios, de los que 96.643 fueron asistentes a espectáculos, consolidan</w:t>
      </w:r>
      <w:r>
        <w:rPr>
          <w:rFonts w:ascii="Arial Narrow" w:eastAsia="Times New Roman" w:hAnsi="Arial Narrow" w:cs="Times New Roman"/>
          <w:color w:val="242424"/>
          <w:sz w:val="26"/>
          <w:szCs w:val="26"/>
          <w:lang w:eastAsia="es-ES_tradnl"/>
        </w:rPr>
        <w:t>do el mejor dato de asistencia de la etapa de Fundarte. Este</w:t>
      </w:r>
      <w:r>
        <w:rPr>
          <w:rFonts w:ascii="Arial Narrow" w:eastAsia="Times New Roman" w:hAnsi="Arial Narrow" w:cs="Times New Roman"/>
          <w:color w:val="000000"/>
          <w:sz w:val="26"/>
          <w:szCs w:val="26"/>
          <w:lang w:eastAsia="es-ES_tradnl"/>
        </w:rPr>
        <w:t xml:space="preserve"> crecimiento</w:t>
      </w:r>
      <w:r>
        <w:rPr>
          <w:rFonts w:ascii="Arial Narrow" w:eastAsia="Times New Roman" w:hAnsi="Arial Narrow" w:cs="Times New Roman"/>
          <w:color w:val="242424"/>
          <w:sz w:val="26"/>
          <w:szCs w:val="26"/>
          <w:lang w:eastAsia="es-ES_tradnl"/>
        </w:rPr>
        <w:t xml:space="preserve"> de espectadores se acompañó de un aumento de la taquilla, que alcanzó los 898.975 euros, un 11,1 % más que en 2024.</w:t>
      </w:r>
    </w:p>
    <w:p w:rsidR="00FB1209" w:rsidRDefault="003F6FEC">
      <w:pPr>
        <w:spacing w:beforeAutospacing="1" w:afterAutospacing="1"/>
        <w:jc w:val="both"/>
        <w:rPr>
          <w:rFonts w:ascii="Arial Narrow" w:hAnsi="Arial Narrow"/>
          <w:sz w:val="26"/>
          <w:szCs w:val="26"/>
        </w:rPr>
      </w:pPr>
      <w:r>
        <w:rPr>
          <w:rFonts w:ascii="Arial Narrow" w:eastAsia="Times New Roman" w:hAnsi="Arial Narrow" w:cs="Times New Roman"/>
          <w:color w:val="242424"/>
          <w:sz w:val="26"/>
          <w:szCs w:val="26"/>
          <w:lang w:eastAsia="es-ES_tradnl"/>
        </w:rPr>
        <w:t xml:space="preserve">Además, Francisco Zurita ha destacado que la democratización de la </w:t>
      </w:r>
      <w:r>
        <w:rPr>
          <w:rFonts w:ascii="Arial Narrow" w:eastAsia="Times New Roman" w:hAnsi="Arial Narrow" w:cs="Times New Roman"/>
          <w:color w:val="242424"/>
          <w:sz w:val="26"/>
          <w:szCs w:val="26"/>
          <w:lang w:eastAsia="es-ES_tradnl"/>
        </w:rPr>
        <w:t>oferta cultural, o lo que es lo mismo, la variedad y diversidad de la programación, los precios populares, el aumento de descuentos y promociones y la atención a distintos perfiles de público, han facilitado el acceso al teatro y han reforzado su función c</w:t>
      </w:r>
      <w:r>
        <w:rPr>
          <w:rFonts w:ascii="Arial Narrow" w:eastAsia="Times New Roman" w:hAnsi="Arial Narrow" w:cs="Times New Roman"/>
          <w:color w:val="242424"/>
          <w:sz w:val="26"/>
          <w:szCs w:val="26"/>
          <w:lang w:eastAsia="es-ES_tradnl"/>
        </w:rPr>
        <w:t>omo servicio público.</w:t>
      </w:r>
    </w:p>
    <w:p w:rsidR="00FB1209" w:rsidRDefault="003F6FEC">
      <w:pPr>
        <w:spacing w:beforeAutospacing="1" w:afterAutospacing="1"/>
        <w:jc w:val="both"/>
        <w:rPr>
          <w:rFonts w:ascii="Arial Narrow" w:hAnsi="Arial Narrow"/>
          <w:sz w:val="26"/>
          <w:szCs w:val="26"/>
        </w:rPr>
      </w:pPr>
      <w:r>
        <w:rPr>
          <w:rFonts w:ascii="Arial Narrow" w:eastAsia="Times New Roman" w:hAnsi="Arial Narrow" w:cs="Times New Roman"/>
          <w:color w:val="242424"/>
          <w:sz w:val="26"/>
          <w:szCs w:val="26"/>
          <w:lang w:eastAsia="es-ES_tradnl"/>
        </w:rPr>
        <w:t xml:space="preserve">También, como dato positivo, el responsable municipal ha citado la consolidación y formación </w:t>
      </w:r>
      <w:r>
        <w:rPr>
          <w:rFonts w:ascii="Arial Narrow" w:eastAsia="Times New Roman" w:hAnsi="Arial Narrow" w:cs="Times New Roman"/>
          <w:color w:val="000000"/>
          <w:sz w:val="26"/>
          <w:szCs w:val="26"/>
          <w:lang w:eastAsia="es-ES_tradnl"/>
        </w:rPr>
        <w:t xml:space="preserve">de </w:t>
      </w:r>
      <w:r>
        <w:rPr>
          <w:rFonts w:ascii="Arial Narrow" w:eastAsia="Times New Roman" w:hAnsi="Arial Narrow" w:cs="Times New Roman"/>
          <w:color w:val="242424"/>
          <w:sz w:val="26"/>
          <w:szCs w:val="26"/>
          <w:lang w:eastAsia="es-ES_tradnl"/>
        </w:rPr>
        <w:t>nuevos públicos; “la programación, el trabajo con colegios y jóvenes y las actividades educativas han acercado el Teatro a públicos más am</w:t>
      </w:r>
      <w:r>
        <w:rPr>
          <w:rFonts w:ascii="Arial Narrow" w:eastAsia="Times New Roman" w:hAnsi="Arial Narrow" w:cs="Times New Roman"/>
          <w:color w:val="242424"/>
          <w:sz w:val="26"/>
          <w:szCs w:val="26"/>
          <w:lang w:eastAsia="es-ES_tradnl"/>
        </w:rPr>
        <w:t>plios y diversos, favoreciendo además la valoración de la cultura, la sensibilidad artística y el desarrollo de la capacidad crítica”. De igual forma, los programas educativos, visitas escolares, funciones pedagógicas y actividades específicas han implicad</w:t>
      </w:r>
      <w:r>
        <w:rPr>
          <w:rFonts w:ascii="Arial Narrow" w:eastAsia="Times New Roman" w:hAnsi="Arial Narrow" w:cs="Times New Roman"/>
          <w:color w:val="242424"/>
          <w:sz w:val="26"/>
          <w:szCs w:val="26"/>
          <w:lang w:eastAsia="es-ES_tradnl"/>
        </w:rPr>
        <w:t>o a más de 5.500 miembros de la comunidad educativa.</w:t>
      </w:r>
    </w:p>
    <w:p w:rsidR="00FB1209" w:rsidRDefault="003F6FEC">
      <w:pPr>
        <w:spacing w:beforeAutospacing="1" w:afterAutospacing="1"/>
        <w:jc w:val="both"/>
        <w:rPr>
          <w:rFonts w:ascii="Arial Narrow" w:hAnsi="Arial Narrow"/>
          <w:sz w:val="26"/>
          <w:szCs w:val="26"/>
        </w:rPr>
      </w:pPr>
      <w:r>
        <w:rPr>
          <w:rFonts w:ascii="Arial Narrow" w:eastAsia="Times New Roman" w:hAnsi="Arial Narrow" w:cs="Times New Roman"/>
          <w:color w:val="242424"/>
          <w:sz w:val="26"/>
          <w:szCs w:val="26"/>
          <w:lang w:eastAsia="es-ES_tradnl"/>
        </w:rPr>
        <w:t>Dentro del balance se ha incluido también, como aspecto a resaltar, una mayor presencia en la comunidad digital, con datos como el crecimiento de seguidores (+19,5%), visualizaciones o interacciones y co</w:t>
      </w:r>
      <w:r>
        <w:rPr>
          <w:rFonts w:ascii="Arial Narrow" w:eastAsia="Times New Roman" w:hAnsi="Arial Narrow" w:cs="Times New Roman"/>
          <w:color w:val="242424"/>
          <w:sz w:val="26"/>
          <w:szCs w:val="26"/>
          <w:lang w:eastAsia="es-ES_tradnl"/>
        </w:rPr>
        <w:t>ntenidos (+46% de creación de contenido), que han permitido ampliar el alcance de la programación, mejorar la relación con el público y facilitar la conversión del interés digital en asistencia y venta de entradas.</w:t>
      </w:r>
    </w:p>
    <w:p w:rsidR="00FB1209" w:rsidRDefault="003F6FEC">
      <w:pPr>
        <w:spacing w:beforeAutospacing="1" w:afterAutospacing="1"/>
        <w:jc w:val="both"/>
        <w:rPr>
          <w:rFonts w:ascii="Arial Narrow" w:hAnsi="Arial Narrow"/>
          <w:sz w:val="26"/>
          <w:szCs w:val="26"/>
        </w:rPr>
      </w:pPr>
      <w:r>
        <w:rPr>
          <w:rFonts w:ascii="Arial Narrow" w:eastAsia="Times New Roman" w:hAnsi="Arial Narrow" w:cs="Times New Roman"/>
          <w:color w:val="242424"/>
          <w:sz w:val="26"/>
          <w:szCs w:val="26"/>
          <w:lang w:eastAsia="es-ES_tradnl"/>
        </w:rPr>
        <w:t xml:space="preserve">En cuanto a la programación del </w:t>
      </w:r>
      <w:proofErr w:type="spellStart"/>
      <w:r>
        <w:rPr>
          <w:rFonts w:ascii="Arial Narrow" w:eastAsia="Times New Roman" w:hAnsi="Arial Narrow" w:cs="Times New Roman"/>
          <w:color w:val="242424"/>
          <w:sz w:val="26"/>
          <w:szCs w:val="26"/>
          <w:lang w:eastAsia="es-ES_tradnl"/>
        </w:rPr>
        <w:t>Villamart</w:t>
      </w:r>
      <w:r>
        <w:rPr>
          <w:rFonts w:ascii="Arial Narrow" w:eastAsia="Times New Roman" w:hAnsi="Arial Narrow" w:cs="Times New Roman"/>
          <w:color w:val="242424"/>
          <w:sz w:val="26"/>
          <w:szCs w:val="26"/>
          <w:lang w:eastAsia="es-ES_tradnl"/>
        </w:rPr>
        <w:t>a</w:t>
      </w:r>
      <w:proofErr w:type="spellEnd"/>
      <w:r>
        <w:rPr>
          <w:rFonts w:ascii="Arial Narrow" w:eastAsia="Times New Roman" w:hAnsi="Arial Narrow" w:cs="Times New Roman"/>
          <w:color w:val="242424"/>
          <w:sz w:val="26"/>
          <w:szCs w:val="26"/>
          <w:lang w:eastAsia="es-ES_tradnl"/>
        </w:rPr>
        <w:t>, Zurita ha señalado que ha sido “de lo más equilibrada y plural posible, incluyendo teatro, lírica, música clásica, danza, conciertos de diversos géneros, programación familiar, unidad del flamenco y actividades paralelas que han permitido atender gustos</w:t>
      </w:r>
      <w:r>
        <w:rPr>
          <w:rFonts w:ascii="Arial Narrow" w:eastAsia="Times New Roman" w:hAnsi="Arial Narrow" w:cs="Times New Roman"/>
          <w:color w:val="242424"/>
          <w:sz w:val="26"/>
          <w:szCs w:val="26"/>
          <w:lang w:eastAsia="es-ES_tradnl"/>
        </w:rPr>
        <w:t xml:space="preserve"> y públicos distintos, reforzando la identidad del </w:t>
      </w:r>
      <w:proofErr w:type="spellStart"/>
      <w:r>
        <w:rPr>
          <w:rFonts w:ascii="Arial Narrow" w:eastAsia="Times New Roman" w:hAnsi="Arial Narrow" w:cs="Times New Roman"/>
          <w:color w:val="242424"/>
          <w:sz w:val="26"/>
          <w:szCs w:val="26"/>
          <w:lang w:eastAsia="es-ES_tradnl"/>
        </w:rPr>
        <w:t>Villamarta</w:t>
      </w:r>
      <w:proofErr w:type="spellEnd"/>
      <w:r>
        <w:rPr>
          <w:rFonts w:ascii="Arial Narrow" w:eastAsia="Times New Roman" w:hAnsi="Arial Narrow" w:cs="Times New Roman"/>
          <w:color w:val="242424"/>
          <w:sz w:val="26"/>
          <w:szCs w:val="26"/>
          <w:lang w:eastAsia="es-ES_tradnl"/>
        </w:rPr>
        <w:t xml:space="preserve"> como teatro público abierto, accesible y diverso”. </w:t>
      </w:r>
    </w:p>
    <w:p w:rsidR="00FB1209" w:rsidRDefault="003F6FEC">
      <w:pPr>
        <w:spacing w:beforeAutospacing="1" w:afterAutospacing="1"/>
        <w:jc w:val="both"/>
        <w:rPr>
          <w:rFonts w:ascii="Arial Narrow" w:hAnsi="Arial Narrow"/>
          <w:sz w:val="26"/>
          <w:szCs w:val="26"/>
        </w:rPr>
      </w:pPr>
      <w:r>
        <w:rPr>
          <w:rFonts w:ascii="Arial Narrow" w:eastAsia="Times New Roman" w:hAnsi="Arial Narrow" w:cs="Times New Roman"/>
          <w:color w:val="000000"/>
          <w:sz w:val="26"/>
          <w:szCs w:val="26"/>
          <w:lang w:eastAsia="es-ES_tradnl"/>
        </w:rPr>
        <w:t>En otro orden de cosas,  el balance constata un a</w:t>
      </w:r>
      <w:r>
        <w:rPr>
          <w:rFonts w:ascii="Arial Narrow" w:eastAsia="Times New Roman" w:hAnsi="Arial Narrow" w:cs="Times New Roman"/>
          <w:color w:val="242424"/>
          <w:sz w:val="26"/>
          <w:szCs w:val="26"/>
          <w:lang w:eastAsia="es-ES_tradnl"/>
        </w:rPr>
        <w:t>umento y diversificación de los ingresos propios, en el sentido de que la venta de localidade</w:t>
      </w:r>
      <w:r>
        <w:rPr>
          <w:rFonts w:ascii="Arial Narrow" w:eastAsia="Times New Roman" w:hAnsi="Arial Narrow" w:cs="Times New Roman"/>
          <w:color w:val="242424"/>
          <w:sz w:val="26"/>
          <w:szCs w:val="26"/>
          <w:lang w:eastAsia="es-ES_tradnl"/>
        </w:rPr>
        <w:t>s creció un 11,1 %; los ingresos por cesión y alquiler de espacios, un 39,1 %; la explotación de producciones, un 29 %; y los cursos del Festival de Jerez, un 3,1 %. En conjunto, los ingresos de la actividad mercantil aumentaron un 12,4 % respecto a 2024.</w:t>
      </w:r>
    </w:p>
    <w:p w:rsidR="00FB1209" w:rsidRDefault="003F6FEC">
      <w:pPr>
        <w:spacing w:beforeAutospacing="1" w:afterAutospacing="1"/>
        <w:jc w:val="both"/>
        <w:rPr>
          <w:rFonts w:ascii="Arial Narrow" w:hAnsi="Arial Narrow"/>
          <w:sz w:val="26"/>
          <w:szCs w:val="26"/>
        </w:rPr>
      </w:pPr>
      <w:r>
        <w:rPr>
          <w:rFonts w:ascii="Arial Narrow" w:eastAsia="Times New Roman" w:hAnsi="Arial Narrow" w:cs="Times New Roman"/>
          <w:color w:val="242424"/>
          <w:sz w:val="26"/>
          <w:szCs w:val="26"/>
          <w:lang w:eastAsia="es-ES_tradnl"/>
        </w:rPr>
        <w:t xml:space="preserve">Por último, Francisco Zurita ha destacado una mayor eficiencia en la gestión comercial mediante la sustitución progresiva de determinadas fórmulas de contratación a porcentaje </w:t>
      </w:r>
      <w:r>
        <w:rPr>
          <w:rFonts w:ascii="Arial Narrow" w:eastAsia="Times New Roman" w:hAnsi="Arial Narrow" w:cs="Times New Roman"/>
          <w:color w:val="242424"/>
          <w:sz w:val="26"/>
          <w:szCs w:val="26"/>
          <w:lang w:eastAsia="es-ES_tradnl"/>
        </w:rPr>
        <w:lastRenderedPageBreak/>
        <w:t>por acuerdos de alquiler o cesión, que ha permitido garantizar ingresos más esta</w:t>
      </w:r>
      <w:r>
        <w:rPr>
          <w:rFonts w:ascii="Arial Narrow" w:eastAsia="Times New Roman" w:hAnsi="Arial Narrow" w:cs="Times New Roman"/>
          <w:color w:val="242424"/>
          <w:sz w:val="26"/>
          <w:szCs w:val="26"/>
          <w:lang w:eastAsia="es-ES_tradnl"/>
        </w:rPr>
        <w:t>bles y mejorar el rendimiento económico de los espacios.</w:t>
      </w:r>
    </w:p>
    <w:p w:rsidR="00FB1209" w:rsidRDefault="003F6FEC">
      <w:pPr>
        <w:spacing w:beforeAutospacing="1" w:afterAutospacing="1"/>
        <w:jc w:val="both"/>
        <w:rPr>
          <w:rFonts w:ascii="Arial Narrow" w:hAnsi="Arial Narrow"/>
          <w:sz w:val="26"/>
          <w:szCs w:val="26"/>
        </w:rPr>
      </w:pPr>
      <w:r>
        <w:rPr>
          <w:rFonts w:ascii="Arial Narrow" w:eastAsia="Times New Roman" w:hAnsi="Arial Narrow" w:cs="Times New Roman"/>
          <w:color w:val="000000"/>
          <w:sz w:val="26"/>
          <w:szCs w:val="26"/>
          <w:lang w:eastAsia="es-ES_tradnl"/>
        </w:rPr>
        <w:t>En definitiva, y a modo de resumen global, Francisco Zurita ha subrayado que “hemos constatado que una mayor</w:t>
      </w:r>
      <w:r>
        <w:rPr>
          <w:rFonts w:ascii="Arial Narrow" w:eastAsia="Times New Roman" w:hAnsi="Arial Narrow" w:cs="Times New Roman"/>
          <w:color w:val="242424"/>
          <w:sz w:val="26"/>
          <w:szCs w:val="26"/>
          <w:lang w:eastAsia="es-ES_tradnl"/>
        </w:rPr>
        <w:t xml:space="preserve"> actividad genera una mejor respuesta ciudadana, ya que los resultados de asistencia, ocupa</w:t>
      </w:r>
      <w:r>
        <w:rPr>
          <w:rFonts w:ascii="Arial Narrow" w:eastAsia="Times New Roman" w:hAnsi="Arial Narrow" w:cs="Times New Roman"/>
          <w:color w:val="242424"/>
          <w:sz w:val="26"/>
          <w:szCs w:val="26"/>
          <w:lang w:eastAsia="es-ES_tradnl"/>
        </w:rPr>
        <w:t>ción e ingresos confirman que las políticas de diversificación, accesibilidad, comunicación y formación de públicos están reforzando la conexión entre Fundarte y la ciudadaní</w:t>
      </w:r>
      <w:r>
        <w:rPr>
          <w:rFonts w:ascii="Arial Narrow" w:eastAsia="Times New Roman" w:hAnsi="Arial Narrow" w:cs="Times New Roman"/>
          <w:color w:val="000000"/>
          <w:sz w:val="26"/>
          <w:szCs w:val="26"/>
          <w:lang w:eastAsia="es-ES_tradnl"/>
        </w:rPr>
        <w:t xml:space="preserve">a”. </w:t>
      </w:r>
    </w:p>
    <w:p w:rsidR="00FB1209" w:rsidRDefault="00FB1209">
      <w:pPr>
        <w:spacing w:beforeAutospacing="1" w:afterAutospacing="1"/>
        <w:jc w:val="both"/>
        <w:rPr>
          <w:rFonts w:eastAsia="Times New Roman" w:cs="Times New Roman"/>
          <w:color w:val="000000"/>
          <w:lang w:eastAsia="es-ES_tradnl"/>
        </w:rPr>
      </w:pPr>
    </w:p>
    <w:p w:rsidR="00FB1209" w:rsidRDefault="00FB1209">
      <w:pPr>
        <w:spacing w:beforeAutospacing="1" w:afterAutospacing="1"/>
        <w:jc w:val="both"/>
        <w:rPr>
          <w:rFonts w:eastAsia="Times New Roman" w:cs="Times New Roman"/>
          <w:color w:val="000000"/>
          <w:lang w:eastAsia="es-ES_tradnl"/>
        </w:rPr>
      </w:pPr>
    </w:p>
    <w:sectPr w:rsidR="00FB1209">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F6FEC">
      <w:r>
        <w:separator/>
      </w:r>
    </w:p>
  </w:endnote>
  <w:endnote w:type="continuationSeparator" w:id="0">
    <w:p w:rsidR="00000000" w:rsidRDefault="003F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ptos">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F6FEC">
      <w:r>
        <w:separator/>
      </w:r>
    </w:p>
  </w:footnote>
  <w:footnote w:type="continuationSeparator" w:id="0">
    <w:p w:rsidR="00000000" w:rsidRDefault="003F6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209" w:rsidRDefault="00FB12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209" w:rsidRDefault="003F6FEC">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FB1209" w:rsidRDefault="00FB120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209" w:rsidRDefault="003F6FEC">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FB1209" w:rsidRDefault="00FB12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E4375"/>
    <w:multiLevelType w:val="multilevel"/>
    <w:tmpl w:val="50A098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D754DF"/>
    <w:multiLevelType w:val="multilevel"/>
    <w:tmpl w:val="7CC04D86"/>
    <w:lvl w:ilvl="0">
      <w:start w:val="1"/>
      <w:numFmt w:val="bullet"/>
      <w:pStyle w:val="Listaconvieta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FB1209"/>
    <w:rsid w:val="00135722"/>
    <w:rsid w:val="003F6FEC"/>
    <w:rsid w:val="00FB12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55DF9-1A1B-4852-B2C9-89D7F002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uiPriority w:val="20"/>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character" w:customStyle="1" w:styleId="nfasis1">
    <w:name w:val="Énfasis1"/>
    <w:qFormat/>
    <w:rPr>
      <w:i/>
      <w:iCs/>
    </w:rPr>
  </w:style>
  <w:style w:type="character" w:customStyle="1" w:styleId="Hipervnculo1">
    <w:name w:val="Hipervínculo1"/>
    <w:qFormat/>
    <w:rPr>
      <w:color w:val="0563C1"/>
      <w:u w:val="single"/>
    </w:rPr>
  </w:style>
  <w:style w:type="character" w:customStyle="1" w:styleId="apple-converted-space">
    <w:name w:val="apple-converted-space"/>
    <w:basedOn w:val="Fuentedeprrafopredeter"/>
    <w:qFormat/>
    <w:rsid w:val="00C75FE6"/>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1">
    <w:name w:val="caption1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paragraph" w:customStyle="1" w:styleId="standard1">
    <w:name w:val="standard1"/>
    <w:basedOn w:val="Normal"/>
    <w:qFormat/>
    <w:pPr>
      <w:suppressAutoHyphens w:val="0"/>
      <w:spacing w:beforeAutospacing="1" w:afterAutospacing="1"/>
    </w:pPr>
    <w:rPr>
      <w:rFonts w:ascii="Times New Roman" w:eastAsia="Times New Roman" w:hAnsi="Times New Roman" w:cs="Times New Roman"/>
      <w:lang w:eastAsia="es-ES"/>
    </w:rPr>
  </w:style>
  <w:style w:type="paragraph" w:styleId="Listaconvietas">
    <w:name w:val="List Bullet"/>
    <w:basedOn w:val="Normal"/>
    <w:uiPriority w:val="99"/>
    <w:unhideWhenUsed/>
    <w:rsid w:val="00C75FE6"/>
    <w:pPr>
      <w:numPr>
        <w:numId w:val="1"/>
      </w:numPr>
      <w:spacing w:after="200" w:line="276" w:lineRule="auto"/>
      <w:contextualSpacing/>
    </w:pPr>
    <w:rPr>
      <w:rFonts w:ascii="Aptos" w:eastAsia="Aptos" w:hAnsi="Aptos"/>
      <w:sz w:val="21"/>
      <w:szCs w:val="22"/>
    </w:rPr>
  </w:style>
  <w:style w:type="paragraph" w:customStyle="1" w:styleId="isselectedend">
    <w:name w:val="isselectedend"/>
    <w:basedOn w:val="Normal"/>
    <w:qFormat/>
    <w:rsid w:val="001630E4"/>
    <w:pPr>
      <w:suppressAutoHyphens w:val="0"/>
      <w:spacing w:beforeAutospacing="1" w:afterAutospacing="1"/>
    </w:pPr>
    <w:rPr>
      <w:rFonts w:ascii="Times New Roman" w:eastAsia="Times New Roman" w:hAnsi="Times New Roman" w:cs="Times New Roman"/>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485</TotalTime>
  <Pages>3</Pages>
  <Words>936</Words>
  <Characters>5149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103</cp:revision>
  <cp:lastPrinted>2026-06-25T12:55:00Z</cp:lastPrinted>
  <dcterms:created xsi:type="dcterms:W3CDTF">2008-04-18T08:06:00Z</dcterms:created>
  <dcterms:modified xsi:type="dcterms:W3CDTF">2026-06-25T12:49:00Z</dcterms:modified>
  <dc:language>es-ES</dc:language>
</cp:coreProperties>
</file>