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201"/>
        <w:rPr>
          <w:rFonts w:ascii="Arial Narrow" w:hAnsi="Arial Narrow"/>
          <w:b/>
          <w:sz w:val="40"/>
        </w:rPr>
      </w:pPr>
      <w:r>
        <w:rPr>
          <w:rFonts w:ascii="Arial Narrow" w:hAnsi="Arial Narrow"/>
          <w:b/>
          <w:sz w:val="40"/>
        </w:rPr>
      </w:r>
    </w:p>
    <w:p>
      <w:pPr>
        <w:pStyle w:val="Normal"/>
        <w:ind w:right="-201"/>
        <w:rPr>
          <w:rFonts w:ascii="Arial Narrow" w:hAnsi="Arial Narrow"/>
          <w:sz w:val="22"/>
          <w:szCs w:val="36"/>
        </w:rPr>
      </w:pPr>
      <w:r>
        <w:rPr>
          <w:rFonts w:ascii="Arial Narrow" w:hAnsi="Arial Narrow"/>
          <w:sz w:val="22"/>
          <w:szCs w:val="36"/>
        </w:rPr>
      </w:r>
    </w:p>
    <w:p>
      <w:pPr>
        <w:pStyle w:val="Normal"/>
        <w:ind w:right="-201"/>
        <w:rPr>
          <w:rFonts w:ascii="Arial Narrow" w:hAnsi="Arial Narrow"/>
          <w:sz w:val="22"/>
          <w:szCs w:val="36"/>
        </w:rPr>
      </w:pPr>
      <w:r>
        <w:rPr>
          <w:rFonts w:ascii="Arial Narrow" w:hAnsi="Arial Narrow"/>
          <w:sz w:val="22"/>
          <w:szCs w:val="36"/>
        </w:rPr>
      </w:r>
    </w:p>
    <w:p>
      <w:pPr>
        <w:pStyle w:val="Normal"/>
        <w:ind w:right="-201"/>
        <w:rPr>
          <w:rFonts w:ascii="Arial Narrow" w:hAnsi="Arial Narrow"/>
          <w:sz w:val="22"/>
          <w:szCs w:val="36"/>
        </w:rPr>
      </w:pPr>
      <w:r>
        <w:rPr>
          <w:rFonts w:eastAsia="Arial" w:cs="DejaVu Sans" w:ascii="Arial Narrow" w:hAnsi="Arial Narrow" w:cstheme="minorBidi" w:eastAsiaTheme="minorHAnsi"/>
          <w:b/>
          <w:color w:val="auto"/>
          <w:kern w:val="0"/>
          <w:sz w:val="40"/>
          <w:szCs w:val="24"/>
          <w:lang w:val="es-ES" w:eastAsia="en-US" w:bidi="ar-SA"/>
        </w:rPr>
        <w:t>La exposición ‘Evocación y vestigios’, de la joven autora Carlota Pérez de Castro, puede visitarse en la Sala Pescadería Vieja</w:t>
      </w:r>
    </w:p>
    <w:p>
      <w:pPr>
        <w:pStyle w:val="Normal"/>
        <w:ind w:right="-201"/>
        <w:rPr>
          <w:rFonts w:ascii="Arial Narrow" w:hAnsi="Arial Narrow"/>
          <w:sz w:val="36"/>
          <w:szCs w:val="36"/>
        </w:rPr>
      </w:pPr>
      <w:r>
        <w:rPr>
          <w:rStyle w:val="Strong"/>
          <w:rFonts w:ascii="Arial Narrow" w:hAnsi="Arial Narrow"/>
          <w:b w:val="false"/>
          <w:bCs w:val="false"/>
          <w:sz w:val="36"/>
          <w:szCs w:val="36"/>
        </w:rPr>
        <w:t xml:space="preserve"> </w:t>
      </w:r>
    </w:p>
    <w:p>
      <w:pPr>
        <w:pStyle w:val="Normal"/>
        <w:ind w:right="-201"/>
        <w:jc w:val="both"/>
        <w:rPr/>
      </w:pPr>
      <w:r>
        <w:rPr>
          <w:rStyle w:val="Strong"/>
          <w:rFonts w:eastAsia="Arial" w:cs="DejaVu Sans" w:ascii="Arial Narrow" w:hAnsi="Arial Narrow" w:cstheme="minorBidi" w:eastAsiaTheme="minorHAnsi"/>
          <w:b w:val="false"/>
          <w:bCs w:val="false"/>
          <w:color w:val="auto"/>
          <w:kern w:val="0"/>
          <w:sz w:val="36"/>
          <w:szCs w:val="36"/>
          <w:lang w:val="es-ES" w:eastAsia="en-US" w:bidi="ar-SA"/>
        </w:rPr>
        <w:t>En las obras de esta muestra la gestualidad y el color construyen un lenguaje no figurativo de gran fuerza expresiva, donde manchas y texturas encuentran su lugar</w:t>
      </w:r>
    </w:p>
    <w:p>
      <w:pPr>
        <w:pStyle w:val="Normal"/>
        <w:ind w:right="-201"/>
        <w:rPr>
          <w:rFonts w:ascii="Arial Narrow" w:hAnsi="Arial Narrow"/>
          <w:sz w:val="36"/>
          <w:szCs w:val="36"/>
        </w:rPr>
      </w:pPr>
      <w:r>
        <w:rPr>
          <w:rFonts w:ascii="Arial Narrow" w:hAnsi="Arial Narrow"/>
          <w:sz w:val="36"/>
          <w:szCs w:val="36"/>
        </w:rPr>
      </w:r>
    </w:p>
    <w:p>
      <w:pPr>
        <w:pStyle w:val="Normal"/>
        <w:ind w:right="-201"/>
        <w:jc w:val="both"/>
        <w:rPr>
          <w:rFonts w:ascii="Arial Narrow" w:hAnsi="Arial Narrow"/>
          <w:sz w:val="26"/>
          <w:szCs w:val="26"/>
        </w:rPr>
      </w:pPr>
      <w:r>
        <w:rPr>
          <w:rFonts w:cs="Times New Roman" w:ascii="Arial Narrow" w:hAnsi="Arial Narrow"/>
          <w:b/>
          <w:sz w:val="26"/>
          <w:szCs w:val="26"/>
        </w:rPr>
        <w:t>3 de julio de 2026.</w:t>
      </w:r>
      <w:r>
        <w:rPr>
          <w:rFonts w:cs="Times New Roman" w:ascii="Arial Narrow" w:hAnsi="Arial Narrow"/>
          <w:sz w:val="26"/>
          <w:szCs w:val="26"/>
        </w:rPr>
        <w:t xml:space="preserve"> La Sala Pescadería Vieja acoge hasta el próximo día 22 de agosto la exposición ‘Evocación y vestigios’, de la autora Carlota Pérez de Castro. Esta muestra que acaba de inaugurarse, llega a la ciudad aportando la energía de un trazo libre y decidido y proponiendo un universo de color, donde la emoción se convierte en lenguaje.</w:t>
      </w:r>
    </w:p>
    <w:p>
      <w:pPr>
        <w:pStyle w:val="Normal"/>
        <w:ind w:right="-201"/>
        <w:jc w:val="both"/>
        <w:rPr>
          <w:rFonts w:ascii="Arial Narrow" w:hAnsi="Arial Narrow"/>
          <w:sz w:val="26"/>
          <w:szCs w:val="26"/>
        </w:rPr>
      </w:pPr>
      <w:r>
        <w:rPr>
          <w:rFonts w:ascii="Arial Narrow" w:hAnsi="Arial Narrow"/>
          <w:sz w:val="26"/>
          <w:szCs w:val="26"/>
        </w:rPr>
      </w:r>
    </w:p>
    <w:p>
      <w:pPr>
        <w:pStyle w:val="Normal"/>
        <w:ind w:right="-201"/>
        <w:jc w:val="both"/>
        <w:rPr>
          <w:rFonts w:ascii="Arial Narrow" w:hAnsi="Arial Narrow"/>
          <w:sz w:val="26"/>
          <w:szCs w:val="26"/>
        </w:rPr>
      </w:pPr>
      <w:r>
        <w:rPr>
          <w:rFonts w:cs="Times New Roman" w:ascii="Arial Narrow" w:hAnsi="Arial Narrow"/>
          <w:sz w:val="26"/>
          <w:szCs w:val="26"/>
        </w:rPr>
        <w:t>Las obras de esta joven autora  nacen del impulso y de una pulsión creativa que transforma sentimientos y vivencias en imágenes capaces de alcanzar al espectador de forma directa. En sus composiciones, la gestualidad y el color construyen un lenguaje no figurativo de gran fuerza expresiva, donde manchas y texturas encuentran su lugar.</w:t>
      </w:r>
    </w:p>
    <w:p>
      <w:pPr>
        <w:pStyle w:val="Normal"/>
        <w:ind w:right="-201"/>
        <w:jc w:val="both"/>
        <w:rPr>
          <w:rFonts w:ascii="Arial Narrow" w:hAnsi="Arial Narrow"/>
          <w:sz w:val="26"/>
          <w:szCs w:val="26"/>
        </w:rPr>
      </w:pPr>
      <w:r>
        <w:rPr>
          <w:rFonts w:ascii="Arial Narrow" w:hAnsi="Arial Narrow"/>
          <w:sz w:val="26"/>
          <w:szCs w:val="26"/>
        </w:rPr>
      </w:r>
    </w:p>
    <w:p>
      <w:pPr>
        <w:pStyle w:val="Normal"/>
        <w:ind w:right="-201"/>
        <w:jc w:val="both"/>
        <w:rPr>
          <w:rFonts w:ascii="Arial Narrow" w:hAnsi="Arial Narrow"/>
          <w:sz w:val="26"/>
          <w:szCs w:val="26"/>
        </w:rPr>
      </w:pPr>
      <w:r>
        <w:rPr>
          <w:rFonts w:cs="Times New Roman" w:ascii="Arial Narrow" w:hAnsi="Arial Narrow"/>
          <w:sz w:val="26"/>
          <w:szCs w:val="26"/>
        </w:rPr>
        <w:t>La autora, natural de Madrid, pertenece a una estirpe de creadores y ha crecido en un entorno donde la expresión artística forma parte natural de la vida. Esa herencia se reconoce en una pintura que confía en la intuición, en la libertad del gesto y en la capacidad del color para comunicar aquello que las palabras apenas alcanzan a nombrar.</w:t>
      </w:r>
    </w:p>
    <w:p>
      <w:pPr>
        <w:pStyle w:val="Normal"/>
        <w:ind w:right="-201"/>
        <w:jc w:val="both"/>
        <w:rPr>
          <w:rFonts w:ascii="Arial Narrow" w:hAnsi="Arial Narrow"/>
          <w:sz w:val="26"/>
          <w:szCs w:val="26"/>
        </w:rPr>
      </w:pPr>
      <w:r>
        <w:rPr>
          <w:rFonts w:ascii="Arial Narrow" w:hAnsi="Arial Narrow"/>
          <w:sz w:val="26"/>
          <w:szCs w:val="26"/>
        </w:rPr>
      </w:r>
    </w:p>
    <w:p>
      <w:pPr>
        <w:pStyle w:val="Normal"/>
        <w:ind w:right="-201"/>
        <w:jc w:val="both"/>
        <w:rPr>
          <w:rFonts w:ascii="Arial Narrow" w:hAnsi="Arial Narrow"/>
          <w:sz w:val="26"/>
          <w:szCs w:val="26"/>
        </w:rPr>
      </w:pPr>
      <w:r>
        <w:rPr>
          <w:rFonts w:cs="Times New Roman" w:ascii="Arial Narrow" w:hAnsi="Arial Narrow"/>
          <w:sz w:val="26"/>
          <w:szCs w:val="26"/>
        </w:rPr>
        <w:t>El delegado de Cultura, Francisco Zurita, ha señalado que para la ciudad es “una satisfacción contar con propuestas que nos conectan con la vitalidad del arte actual y con la fuerza renovadora de sus nuevas generaciones. Acoger a artistas jóvenes es abrir espacio a nuevas sensibilidades y reconocer el valor de una generación que irrumpe con energía para recordarnos que la creación nunca permanece inmóvil”.</w:t>
      </w:r>
    </w:p>
    <w:p>
      <w:pPr>
        <w:pStyle w:val="Normal"/>
        <w:ind w:right="-201"/>
        <w:jc w:val="both"/>
        <w:rPr>
          <w:rFonts w:ascii="Arial Narrow" w:hAnsi="Arial Narrow"/>
          <w:sz w:val="26"/>
          <w:szCs w:val="26"/>
        </w:rPr>
      </w:pPr>
      <w:r>
        <w:rPr>
          <w:rFonts w:ascii="Arial Narrow" w:hAnsi="Arial Narrow"/>
          <w:sz w:val="26"/>
          <w:szCs w:val="26"/>
        </w:rPr>
      </w:r>
    </w:p>
    <w:p>
      <w:pPr>
        <w:pStyle w:val="Normal"/>
        <w:ind w:right="-201"/>
        <w:jc w:val="both"/>
        <w:rPr>
          <w:rFonts w:ascii="Arial Narrow" w:hAnsi="Arial Narrow"/>
          <w:sz w:val="26"/>
          <w:szCs w:val="26"/>
        </w:rPr>
      </w:pPr>
      <w:r>
        <w:rPr>
          <w:rFonts w:cs="Times New Roman" w:ascii="Arial Narrow" w:hAnsi="Arial Narrow"/>
          <w:sz w:val="26"/>
          <w:szCs w:val="26"/>
        </w:rPr>
        <w:t>El horario para visitar la exposición ‘Evocación y vestigios’ es de martes a sábado, de 9 a 13.15 horas. Los lunes, domingos y días festivos, permanecerá cerrada.</w:t>
      </w:r>
    </w:p>
    <w:p>
      <w:pPr>
        <w:pStyle w:val="Normal"/>
        <w:ind w:right="-201"/>
        <w:jc w:val="both"/>
        <w:rPr>
          <w:rFonts w:ascii="Arial Narrow" w:hAnsi="Arial Narrow"/>
          <w:sz w:val="26"/>
          <w:szCs w:val="26"/>
        </w:rPr>
      </w:pPr>
      <w:r>
        <w:rPr>
          <w:rFonts w:ascii="Arial Narrow" w:hAnsi="Arial Narrow"/>
          <w:sz w:val="26"/>
          <w:szCs w:val="26"/>
        </w:rPr>
      </w:r>
    </w:p>
    <w:p>
      <w:pPr>
        <w:pStyle w:val="Normal"/>
        <w:ind w:right="-201"/>
        <w:jc w:val="both"/>
        <w:rPr>
          <w:rFonts w:ascii="Arial Narrow" w:hAnsi="Arial Narrow"/>
          <w:sz w:val="26"/>
          <w:szCs w:val="26"/>
        </w:rPr>
      </w:pPr>
      <w:r>
        <w:rPr>
          <w:rFonts w:ascii="Arial Narrow" w:hAnsi="Arial Narrow"/>
          <w:sz w:val="26"/>
          <w:szCs w:val="26"/>
        </w:rPr>
      </w:r>
    </w:p>
    <w:p>
      <w:pPr>
        <w:pStyle w:val="Normal"/>
        <w:ind w:right="-201"/>
        <w:jc w:val="both"/>
        <w:rPr>
          <w:rFonts w:ascii="Arial Narrow" w:hAnsi="Arial Narrow"/>
          <w:sz w:val="26"/>
          <w:szCs w:val="26"/>
        </w:rPr>
      </w:pPr>
      <w:r>
        <w:rPr>
          <w:rFonts w:cs="Times New Roman" w:ascii="Arial Narrow" w:hAnsi="Arial Narrow"/>
          <w:sz w:val="26"/>
          <w:szCs w:val="26"/>
        </w:rPr>
        <w:t xml:space="preserve">  </w:t>
      </w:r>
      <w:r>
        <w:rPr>
          <w:rStyle w:val="Strong"/>
          <w:rFonts w:cs="Times New Roman" w:ascii="Arial Narrow" w:hAnsi="Arial Narrow"/>
          <w:b w:val="false"/>
          <w:bCs w:val="false"/>
          <w:sz w:val="26"/>
          <w:szCs w:val="26"/>
        </w:rPr>
        <w:t xml:space="preserve"> </w:t>
      </w:r>
    </w:p>
    <w:p>
      <w:pPr>
        <w:pStyle w:val="NormalWeb"/>
        <w:jc w:val="both"/>
        <w:rPr>
          <w:rFonts w:ascii="Arial Narrow" w:hAnsi="Arial Narrow"/>
          <w:sz w:val="26"/>
          <w:szCs w:val="26"/>
        </w:rPr>
      </w:pPr>
      <w:r>
        <w:rPr>
          <w:rFonts w:ascii="Arial Narrow" w:hAnsi="Arial Narrow"/>
          <w:sz w:val="26"/>
          <w:szCs w:val="26"/>
        </w:rPr>
        <w:t>(Se adjunta fotografía)</w:t>
      </w:r>
    </w:p>
    <w:p>
      <w:pPr>
        <w:pStyle w:val="NormalWeb"/>
        <w:jc w:val="both"/>
        <w:rPr>
          <w:rFonts w:ascii="Arial Narrow" w:hAnsi="Arial Narrow"/>
          <w:sz w:val="26"/>
          <w:szCs w:val="26"/>
        </w:rPr>
      </w:pPr>
      <w:r>
        <w:rPr>
          <w:rFonts w:ascii="Arial Narrow" w:hAnsi="Arial Narrow"/>
          <w:sz w:val="26"/>
          <w:szCs w:val="26"/>
        </w:rPr>
        <w:t xml:space="preserve"> </w:t>
      </w:r>
    </w:p>
    <w:sectPr>
      <w:headerReference w:type="default" r:id="rId2"/>
      <w:type w:val="nextPage"/>
      <w:pgSz w:w="11906" w:h="16838"/>
      <w:pgMar w:left="1701" w:right="1475"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690" t="0" r="-8" b="0"/>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uiPriority w:val="9"/>
    <w:semiHidden/>
    <w:unhideWhenUsed/>
    <w:qFormat/>
    <w:rsid w:val="00fd35ea"/>
    <w:pPr>
      <w:keepNext w:val="true"/>
      <w:keepLines/>
      <w:spacing w:before="40" w:after="0"/>
      <w:outlineLvl w:val="2"/>
    </w:pPr>
    <w:rPr>
      <w:rFonts w:ascii="Arial" w:hAnsi="Arial" w:eastAsia="DejaVu Sans" w:cs="DejaVu Sans" w:asciiTheme="majorHAnsi" w:cstheme="majorBidi" w:eastAsiaTheme="majorEastAsia" w:hAnsiTheme="majorHAnsi"/>
      <w:color w:themeColor="accent1" w:themeShade="7f" w:val="0B5101"/>
    </w:rPr>
  </w:style>
  <w:style w:type="paragraph" w:styleId="Heading4">
    <w:name w:val="Heading 4"/>
    <w:next w:val="BodyText"/>
    <w:qFormat/>
    <w:pPr>
      <w:widowControl/>
      <w:suppressAutoHyphens w:val="true"/>
      <w:bidi w:val="0"/>
      <w:spacing w:before="120" w:after="0"/>
      <w:jc w:val="left"/>
      <w:outlineLvl w:val="3"/>
    </w:pPr>
    <w:rPr>
      <w:rFonts w:ascii="Liberation Serif" w:hAnsi="Liberation Serif" w:eastAsia="Segoe UI" w:cs="Tahoma"/>
      <w:b/>
      <w:bCs/>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InternetLink" w:customStyle="1">
    <w:name w:val="Internet Link"/>
    <w:basedOn w:val="DefaultParagraphFont"/>
    <w:uiPriority w:val="99"/>
    <w:unhideWhenUsed/>
    <w:qFormat/>
    <w:rsid w:val="00596426"/>
    <w:rPr>
      <w:color w:themeColor="hyperlink" w:val="0000EE"/>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uiPriority w:val="22"/>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qFormat/>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Ttulo3Car1" w:customStyle="1">
    <w:name w:val="Título 3 Car1"/>
    <w:basedOn w:val="DefaultParagraphFont"/>
    <w:link w:val="Ttulo3"/>
    <w:uiPriority w:val="9"/>
    <w:semiHidden/>
    <w:qFormat/>
    <w:rsid w:val="00fd35ea"/>
    <w:rPr>
      <w:rFonts w:ascii="Arial" w:hAnsi="Arial" w:eastAsia="DejaVu Sans" w:cs="DejaVu Sans" w:asciiTheme="majorHAnsi" w:cstheme="majorBidi" w:eastAsiaTheme="majorEastAsia" w:hAnsiTheme="majorHAnsi"/>
      <w:color w:themeColor="accent1" w:themeShade="7f" w:val="0B5101"/>
    </w:rPr>
  </w:style>
  <w:style w:type="character" w:styleId="Xydp2488cb5ehoverentity-accent" w:customStyle="1">
    <w:name w:val="x_ydp2488cb5ehover:entity-accent"/>
    <w:basedOn w:val="DefaultParagraphFont"/>
    <w:qFormat/>
    <w:rsid w:val="00570652"/>
    <w:rPr/>
  </w:style>
  <w:style w:type="character" w:styleId="StrongEmphasis" w:customStyle="1">
    <w:name w:val="Strong Emphasis"/>
    <w:qFormat/>
    <w:rPr>
      <w:b/>
      <w:bCs/>
    </w:rPr>
  </w:style>
  <w:style w:type="character" w:styleId="Hyperlink">
    <w:name w:val="Hyperlink"/>
    <w:basedOn w:val="DefaultParagraphFont"/>
    <w:uiPriority w:val="99"/>
    <w:unhideWhenUsed/>
    <w:rsid w:val="00f37ded"/>
    <w:rPr>
      <w:color w:themeColor="hyperlink" w:val="0000EE"/>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4"/>
      <w:szCs w:val="20"/>
      <w:lang w:val="es-ES" w:eastAsia="zh-CN" w:bidi="hi-IN"/>
    </w:rPr>
  </w:style>
  <w:style w:type="paragraph" w:styleId="Caption111" w:customStyle="1">
    <w:name w:val="caption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4"/>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4"/>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4"/>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4"/>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link w:val="Ttulo3Car1"/>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210</TotalTime>
  <Application>LibreOffice/7.6.7.2$Windows_X86_64 LibreOffice_project/dd47e4b30cb7dab30588d6c79c651f218165e3c5</Application>
  <AppVersion>15.0000</AppVersion>
  <Pages>1</Pages>
  <Words>316</Words>
  <Characters>1598</Characters>
  <CharactersWithSpaces>1912</CharactersWithSpaces>
  <Paragraphs>12</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2026-06-01T11:33:00Z</dcterms:created>
  <dc:creator>framirez</dc:creator>
  <dc:description/>
  <dc:language>es-ES</dc:language>
  <cp:lastModifiedBy/>
  <cp:lastPrinted>2026-04-07T11:16:00Z</cp:lastPrinted>
  <dcterms:modified xsi:type="dcterms:W3CDTF">2026-07-03T13:00:53Z</dcterms:modified>
  <cp:revision>18</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