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6A" w:rsidRDefault="005E7B6A">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5E7B6A" w:rsidRDefault="00DC06DB">
      <w:pPr>
        <w:widowControl w:val="0"/>
        <w:shd w:val="clear" w:color="auto" w:fill="FFFFFF"/>
        <w:tabs>
          <w:tab w:val="left" w:pos="729"/>
        </w:tabs>
      </w:pPr>
      <w:r>
        <w:rPr>
          <w:rFonts w:ascii="Arial Narrow" w:hAnsi="Arial Narrow"/>
          <w:b/>
          <w:bCs/>
          <w:sz w:val="40"/>
          <w:szCs w:val="40"/>
        </w:rPr>
        <w:t>La Comisión de Patrimonio autoriza la rehabilitación de un antiguo colegio de la calle Barja, en el barrio de San Miguel, para destinarlo a 9 viviendas</w:t>
      </w:r>
    </w:p>
    <w:p w:rsidR="005E7B6A" w:rsidRDefault="005E7B6A">
      <w:pPr>
        <w:pStyle w:val="Textoindependiente"/>
        <w:spacing w:after="0" w:line="240" w:lineRule="atLeast"/>
        <w:jc w:val="both"/>
        <w:rPr>
          <w:rFonts w:ascii="Arial Narrow" w:hAnsi="Arial Narrow"/>
          <w:color w:val="000000"/>
          <w:sz w:val="26"/>
          <w:szCs w:val="26"/>
        </w:rPr>
      </w:pPr>
    </w:p>
    <w:p w:rsidR="005E7B6A" w:rsidRDefault="00DC06DB">
      <w:pPr>
        <w:pStyle w:val="FirstParagraph"/>
        <w:spacing w:line="240" w:lineRule="auto"/>
        <w:jc w:val="both"/>
        <w:rPr>
          <w:rFonts w:ascii="Arial Narrow" w:hAnsi="Arial Narrow"/>
          <w:sz w:val="26"/>
          <w:szCs w:val="26"/>
        </w:rPr>
      </w:pPr>
      <w:bookmarkStart w:id="0" w:name="Xdcd77f88863db935ce662522218df7bcc2c3256"/>
      <w:r>
        <w:rPr>
          <w:rFonts w:ascii="Arial Narrow" w:hAnsi="Arial Narrow"/>
          <w:b/>
          <w:bCs/>
          <w:sz w:val="26"/>
          <w:szCs w:val="26"/>
        </w:rPr>
        <w:t>4 de julio de 2026.</w:t>
      </w:r>
      <w:bookmarkEnd w:id="0"/>
      <w:r>
        <w:rPr>
          <w:rFonts w:ascii="Arial Narrow" w:hAnsi="Arial Narrow"/>
          <w:b/>
          <w:bCs/>
          <w:sz w:val="26"/>
          <w:szCs w:val="26"/>
        </w:rPr>
        <w:t xml:space="preserve"> </w:t>
      </w:r>
      <w:r>
        <w:rPr>
          <w:rFonts w:ascii="Arial Narrow" w:hAnsi="Arial Narrow"/>
          <w:sz w:val="26"/>
          <w:szCs w:val="26"/>
        </w:rPr>
        <w:t>La Comisión Local de Patrimonio Histórico, presidida por el primer teniente de alcaldesa, Agustín Muñoz, junto con la delegada de Urbanismo, Belén de la Cuadra, ha autorizado una veintena de propuestas de intervención en el centro histórico destinadas, pri</w:t>
      </w:r>
      <w:r>
        <w:rPr>
          <w:rFonts w:ascii="Arial Narrow" w:hAnsi="Arial Narrow"/>
          <w:sz w:val="26"/>
          <w:szCs w:val="26"/>
        </w:rPr>
        <w:t xml:space="preserve">ncipalmente, a la construcción de nuevas viviendas, la adaptación de inmuebles o la ejecución de arreglos y reformas tanto exteriores como interiores en edificios residenciales. </w:t>
      </w:r>
    </w:p>
    <w:p w:rsidR="005E7B6A" w:rsidRDefault="00DC06DB">
      <w:pPr>
        <w:pStyle w:val="Textoindependiente"/>
        <w:spacing w:before="240" w:after="180" w:line="240" w:lineRule="auto"/>
        <w:jc w:val="both"/>
        <w:rPr>
          <w:rFonts w:ascii="Arial Narrow" w:hAnsi="Arial Narrow"/>
          <w:sz w:val="26"/>
          <w:szCs w:val="26"/>
        </w:rPr>
      </w:pPr>
      <w:r>
        <w:rPr>
          <w:rFonts w:ascii="Arial Narrow" w:hAnsi="Arial Narrow"/>
          <w:sz w:val="26"/>
          <w:szCs w:val="26"/>
        </w:rPr>
        <w:t>Entre los asuntos destacados del orden del día se incluyen las obras de refor</w:t>
      </w:r>
      <w:r>
        <w:rPr>
          <w:rFonts w:ascii="Arial Narrow" w:hAnsi="Arial Narrow"/>
          <w:sz w:val="26"/>
          <w:szCs w:val="26"/>
        </w:rPr>
        <w:t xml:space="preserve">ma que se pretenden llevar a cabo en un edificio de </w:t>
      </w:r>
      <w:r>
        <w:rPr>
          <w:rFonts w:ascii="Arial Narrow" w:hAnsi="Arial Narrow"/>
          <w:sz w:val="26"/>
          <w:szCs w:val="26"/>
        </w:rPr>
        <w:t xml:space="preserve">la calle Barja, en </w:t>
      </w:r>
      <w:r>
        <w:rPr>
          <w:rFonts w:ascii="Arial Narrow" w:hAnsi="Arial Narrow"/>
          <w:sz w:val="26"/>
          <w:szCs w:val="26"/>
        </w:rPr>
        <w:t xml:space="preserve">pleno barrio de San Miguel, catalogado como elemento de Interés Genérico, que será completamente adaptado para un uso residencial, y concretamente, para nueve viviendas. En su día este </w:t>
      </w:r>
      <w:r>
        <w:rPr>
          <w:rFonts w:ascii="Arial Narrow" w:hAnsi="Arial Narrow"/>
          <w:sz w:val="26"/>
          <w:szCs w:val="26"/>
        </w:rPr>
        <w:t xml:space="preserve">inmueble fue un colegio y actualmente lleva muchos años cerrado y en un avanzado estado de deterioro. </w:t>
      </w:r>
    </w:p>
    <w:p w:rsidR="005E7B6A" w:rsidRDefault="00DC06DB">
      <w:pPr>
        <w:spacing w:before="240" w:after="180"/>
        <w:jc w:val="both"/>
        <w:rPr>
          <w:rFonts w:ascii="Arial Narrow" w:hAnsi="Arial Narrow"/>
          <w:sz w:val="26"/>
          <w:szCs w:val="26"/>
        </w:rPr>
      </w:pPr>
      <w:r>
        <w:rPr>
          <w:rFonts w:ascii="Arial Narrow" w:hAnsi="Arial Narrow"/>
          <w:sz w:val="26"/>
          <w:szCs w:val="26"/>
        </w:rPr>
        <w:t xml:space="preserve">Así pues, con esta actuación integral de reforma y rehabilitación se consigue recuperar </w:t>
      </w:r>
      <w:proofErr w:type="gramStart"/>
      <w:r>
        <w:rPr>
          <w:rFonts w:ascii="Arial Narrow" w:hAnsi="Arial Narrow"/>
          <w:sz w:val="26"/>
          <w:szCs w:val="26"/>
        </w:rPr>
        <w:t>otro</w:t>
      </w:r>
      <w:proofErr w:type="gramEnd"/>
      <w:r>
        <w:rPr>
          <w:rFonts w:ascii="Arial Narrow" w:hAnsi="Arial Narrow"/>
          <w:sz w:val="26"/>
          <w:szCs w:val="26"/>
        </w:rPr>
        <w:t xml:space="preserve"> edificio más del centro histórico que está experimentando un</w:t>
      </w:r>
      <w:r>
        <w:rPr>
          <w:rFonts w:ascii="Arial Narrow" w:hAnsi="Arial Narrow"/>
          <w:sz w:val="26"/>
          <w:szCs w:val="26"/>
        </w:rPr>
        <w:t xml:space="preserve"> evidente incremento de la actividad rehabilitadora y edificatoria, propiciando la recuperación de zonas degradadas y de edificios abandonados, que contribuyen a la transformación y regeneración del entramado urbano y a la atracción de nuevos residentes y </w:t>
      </w:r>
      <w:r>
        <w:rPr>
          <w:rFonts w:ascii="Arial Narrow" w:hAnsi="Arial Narrow"/>
          <w:sz w:val="26"/>
          <w:szCs w:val="26"/>
        </w:rPr>
        <w:t xml:space="preserve">de visitantes. </w:t>
      </w:r>
    </w:p>
    <w:p w:rsidR="005E7B6A" w:rsidRDefault="00DC06DB">
      <w:pPr>
        <w:spacing w:before="240" w:after="180"/>
        <w:jc w:val="both"/>
        <w:rPr>
          <w:rFonts w:ascii="Arial Narrow" w:hAnsi="Arial Narrow"/>
          <w:sz w:val="26"/>
          <w:szCs w:val="26"/>
        </w:rPr>
      </w:pPr>
      <w:r>
        <w:rPr>
          <w:rFonts w:ascii="Arial Narrow" w:hAnsi="Arial Narrow"/>
          <w:sz w:val="26"/>
          <w:szCs w:val="26"/>
        </w:rPr>
        <w:t>Además de la construcción de nueve viviendas, la propuesta de reforma del inmueble de la calle Barja incluye la instalación de un ascensor que desde la planta baja comunicará al resto de plantas hasta la azotea en el hueco de escalera actua</w:t>
      </w:r>
      <w:r>
        <w:rPr>
          <w:rFonts w:ascii="Arial Narrow" w:hAnsi="Arial Narrow"/>
          <w:sz w:val="26"/>
          <w:szCs w:val="26"/>
        </w:rPr>
        <w:t xml:space="preserve">l. El resto del edificio se mantiene tal cual, reconstruyéndose los forjados, y el patio se cubrirá con una montera acristalada con ventilación perimetral. </w:t>
      </w:r>
    </w:p>
    <w:p w:rsidR="005E7B6A" w:rsidRDefault="00DC06DB">
      <w:pPr>
        <w:spacing w:before="240" w:after="180"/>
        <w:jc w:val="both"/>
      </w:pPr>
      <w:r>
        <w:rPr>
          <w:rFonts w:ascii="Arial Narrow" w:hAnsi="Arial Narrow"/>
          <w:sz w:val="26"/>
          <w:szCs w:val="26"/>
        </w:rPr>
        <w:t>También en materia residencial, se ha dado luz verde a la adaptación de un local de la calle Felipa</w:t>
      </w:r>
      <w:r>
        <w:rPr>
          <w:rFonts w:ascii="Arial Narrow" w:hAnsi="Arial Narrow"/>
          <w:sz w:val="26"/>
          <w:szCs w:val="26"/>
        </w:rPr>
        <w:t xml:space="preserve"> para destinarlo a dos viviendas. La intervención presentada conlleva las obras de división, redistribución interior, acabados e instalaciones necesarias para poder llevar a cabo este cambio de uso. </w:t>
      </w:r>
    </w:p>
    <w:p w:rsidR="005E7B6A" w:rsidRDefault="005E7B6A">
      <w:pPr>
        <w:spacing w:before="240" w:after="180"/>
        <w:jc w:val="both"/>
        <w:rPr>
          <w:rFonts w:ascii="Arial Narrow" w:hAnsi="Arial Narrow"/>
          <w:sz w:val="26"/>
          <w:szCs w:val="26"/>
        </w:rPr>
      </w:pPr>
    </w:p>
    <w:p w:rsidR="005E7B6A" w:rsidRDefault="005E7B6A">
      <w:pPr>
        <w:spacing w:before="240" w:after="180"/>
        <w:jc w:val="both"/>
        <w:rPr>
          <w:rFonts w:ascii="Arial Narrow" w:hAnsi="Arial Narrow"/>
          <w:sz w:val="26"/>
          <w:szCs w:val="26"/>
        </w:rPr>
      </w:pPr>
    </w:p>
    <w:p w:rsidR="005E7B6A" w:rsidRDefault="005E7B6A">
      <w:pPr>
        <w:spacing w:before="240" w:after="180"/>
        <w:jc w:val="both"/>
        <w:rPr>
          <w:rFonts w:ascii="Arial Narrow" w:hAnsi="Arial Narrow"/>
          <w:sz w:val="26"/>
          <w:szCs w:val="26"/>
        </w:rPr>
      </w:pPr>
    </w:p>
    <w:p w:rsidR="00DC06DB" w:rsidRDefault="00DC06DB">
      <w:pPr>
        <w:spacing w:before="240" w:after="180"/>
        <w:jc w:val="both"/>
        <w:rPr>
          <w:rFonts w:ascii="Arial Narrow" w:hAnsi="Arial Narrow"/>
          <w:b/>
          <w:bCs/>
          <w:sz w:val="26"/>
          <w:szCs w:val="26"/>
        </w:rPr>
      </w:pPr>
    </w:p>
    <w:p w:rsidR="005E7B6A" w:rsidRDefault="00DC06DB">
      <w:pPr>
        <w:spacing w:before="240" w:after="180"/>
        <w:jc w:val="both"/>
      </w:pPr>
      <w:bookmarkStart w:id="1" w:name="_GoBack"/>
      <w:bookmarkEnd w:id="1"/>
      <w:r>
        <w:rPr>
          <w:rFonts w:ascii="Arial Narrow" w:hAnsi="Arial Narrow"/>
          <w:b/>
          <w:bCs/>
          <w:sz w:val="26"/>
          <w:szCs w:val="26"/>
        </w:rPr>
        <w:t>Otros asuntos</w:t>
      </w:r>
    </w:p>
    <w:p w:rsidR="005E7B6A" w:rsidRDefault="00DC06DB">
      <w:pPr>
        <w:spacing w:before="240" w:after="180"/>
        <w:jc w:val="both"/>
      </w:pPr>
      <w:r>
        <w:rPr>
          <w:rFonts w:ascii="Arial Narrow" w:hAnsi="Arial Narrow"/>
          <w:sz w:val="26"/>
          <w:szCs w:val="26"/>
        </w:rPr>
        <w:t>Por otro lado, la Comisión Local de Pat</w:t>
      </w:r>
      <w:r>
        <w:rPr>
          <w:rFonts w:ascii="Arial Narrow" w:hAnsi="Arial Narrow"/>
          <w:sz w:val="26"/>
          <w:szCs w:val="26"/>
        </w:rPr>
        <w:t xml:space="preserve">rimonio Histórico ha autorizado la realización, en cumplimiento de una orden de ejecución dictada por Urbanismo, de una serie de reformas en un edificio residencial de cuatro plantas de altura de la calle Cristal, que data de los años 80, y que cuenta con </w:t>
      </w:r>
      <w:r>
        <w:rPr>
          <w:rFonts w:ascii="Arial Narrow" w:hAnsi="Arial Narrow"/>
          <w:sz w:val="26"/>
          <w:szCs w:val="26"/>
        </w:rPr>
        <w:t xml:space="preserve">dos fachadas, a la calle Cristal y a la calle Muro. </w:t>
      </w:r>
    </w:p>
    <w:p w:rsidR="005E7B6A" w:rsidRDefault="00DC06DB">
      <w:pPr>
        <w:spacing w:before="240" w:after="180"/>
        <w:jc w:val="both"/>
        <w:rPr>
          <w:rFonts w:ascii="Arial Narrow" w:hAnsi="Arial Narrow"/>
          <w:sz w:val="26"/>
          <w:szCs w:val="26"/>
        </w:rPr>
      </w:pPr>
      <w:r>
        <w:rPr>
          <w:rFonts w:ascii="Arial Narrow" w:hAnsi="Arial Narrow"/>
          <w:sz w:val="26"/>
          <w:szCs w:val="26"/>
        </w:rPr>
        <w:t>Entre las obras proyectadas, se contemplan trabajos destinados a garantizar la estabilidad de forjados en una parte del edificio y a reforzar  algunos elementos  de su estructura que se encuentran en mal</w:t>
      </w:r>
      <w:r>
        <w:rPr>
          <w:rFonts w:ascii="Arial Narrow" w:hAnsi="Arial Narrow"/>
          <w:sz w:val="26"/>
          <w:szCs w:val="26"/>
        </w:rPr>
        <w:t xml:space="preserve"> estado, así como otras actuaciones para eliminar filtraciones, entre ellas, la impermeabilización de los distintos paramentos a través de los cuales se ha ido filtrando el agua hacia el interior de estos, afectando a la estructura. </w:t>
      </w:r>
    </w:p>
    <w:p w:rsidR="005E7B6A" w:rsidRDefault="00DC06DB">
      <w:pPr>
        <w:spacing w:before="240" w:after="180"/>
        <w:jc w:val="both"/>
      </w:pPr>
      <w:r>
        <w:rPr>
          <w:rFonts w:ascii="Arial Narrow" w:hAnsi="Arial Narrow"/>
          <w:sz w:val="26"/>
          <w:szCs w:val="26"/>
        </w:rPr>
        <w:t>Asimismo, y entre otro</w:t>
      </w:r>
      <w:r>
        <w:rPr>
          <w:rFonts w:ascii="Arial Narrow" w:hAnsi="Arial Narrow"/>
          <w:sz w:val="26"/>
          <w:szCs w:val="26"/>
        </w:rPr>
        <w:t>s asuntos, se ha dado luz verde a las obras de reparación y consolidación estructural en una de las habitaciones de los baños árabes, en la calle San Salvador, que resultó afectada por un incendio; y al arreglo de cubiertas en varias naves de un complejo b</w:t>
      </w:r>
      <w:r>
        <w:rPr>
          <w:rFonts w:ascii="Arial Narrow" w:hAnsi="Arial Narrow"/>
          <w:sz w:val="26"/>
          <w:szCs w:val="26"/>
        </w:rPr>
        <w:t>odeguero de la calle Muro, la nave central, sala de procesos, y la nave lateral, que sufrieron daños con motivo de las intensas lluvias ocurridas el pasado invierno.</w:t>
      </w:r>
    </w:p>
    <w:p w:rsidR="005E7B6A" w:rsidRDefault="00DC06DB">
      <w:pPr>
        <w:spacing w:before="240" w:after="180"/>
        <w:jc w:val="both"/>
        <w:rPr>
          <w:i/>
          <w:iCs/>
        </w:rPr>
      </w:pPr>
      <w:r>
        <w:rPr>
          <w:rFonts w:ascii="Arial Narrow" w:hAnsi="Arial Narrow"/>
          <w:i/>
          <w:iCs/>
          <w:sz w:val="26"/>
          <w:szCs w:val="26"/>
        </w:rPr>
        <w:t>(Se adjunta fotografía)</w:t>
      </w:r>
    </w:p>
    <w:p w:rsidR="005E7B6A" w:rsidRDefault="005E7B6A">
      <w:pPr>
        <w:spacing w:before="240" w:after="180"/>
        <w:jc w:val="both"/>
        <w:rPr>
          <w:rFonts w:ascii="Arial Narrow" w:hAnsi="Arial Narrow"/>
          <w:sz w:val="26"/>
          <w:szCs w:val="26"/>
        </w:rPr>
      </w:pPr>
    </w:p>
    <w:p w:rsidR="005E7B6A" w:rsidRDefault="005E7B6A">
      <w:pPr>
        <w:spacing w:before="240" w:after="180"/>
        <w:jc w:val="both"/>
        <w:rPr>
          <w:rFonts w:ascii="Arial Narrow" w:hAnsi="Arial Narrow"/>
          <w:sz w:val="26"/>
          <w:szCs w:val="26"/>
        </w:rPr>
      </w:pPr>
    </w:p>
    <w:p w:rsidR="005E7B6A" w:rsidRDefault="005E7B6A">
      <w:pPr>
        <w:spacing w:before="240" w:after="180"/>
        <w:jc w:val="both"/>
        <w:rPr>
          <w:rFonts w:ascii="Arial Narrow" w:hAnsi="Arial Narrow"/>
          <w:sz w:val="26"/>
          <w:szCs w:val="26"/>
        </w:rPr>
      </w:pPr>
    </w:p>
    <w:sectPr w:rsidR="005E7B6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06DB">
      <w:r>
        <w:separator/>
      </w:r>
    </w:p>
  </w:endnote>
  <w:endnote w:type="continuationSeparator" w:id="0">
    <w:p w:rsidR="00000000" w:rsidRDefault="00DC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06DB">
      <w:r>
        <w:separator/>
      </w:r>
    </w:p>
  </w:footnote>
  <w:footnote w:type="continuationSeparator" w:id="0">
    <w:p w:rsidR="00000000" w:rsidRDefault="00DC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6A" w:rsidRDefault="005E7B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6A" w:rsidRDefault="00DC06D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E7B6A" w:rsidRDefault="005E7B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6A" w:rsidRDefault="00DC06D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E7B6A" w:rsidRDefault="005E7B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E7B6A"/>
    <w:rsid w:val="005E7B6A"/>
    <w:rsid w:val="00DC06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484F8-FB88-4C58-AED0-E91AC106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2</Pages>
  <Words>529</Words>
  <Characters>2911</Characters>
  <Application>Microsoft Office Word</Application>
  <DocSecurity>0</DocSecurity>
  <Lines>24</Lines>
  <Paragraphs>6</Paragraphs>
  <ScaleCrop>false</ScaleCrop>
  <Company>Aytojerez</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171</cp:revision>
  <cp:lastPrinted>2026-06-11T11:29:00Z</cp:lastPrinted>
  <dcterms:created xsi:type="dcterms:W3CDTF">2008-04-18T08:06:00Z</dcterms:created>
  <dcterms:modified xsi:type="dcterms:W3CDTF">2026-07-03T11:58:00Z</dcterms:modified>
  <dc:language>es-ES</dc:language>
</cp:coreProperties>
</file>