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855" w:rsidRDefault="00990584">
      <w:pPr>
        <w:rPr>
          <w:rFonts w:ascii="Arial Narrow" w:hAnsi="Arial Narrow"/>
        </w:rPr>
      </w:pPr>
      <w:r>
        <w:rPr>
          <w:rFonts w:ascii="Arial Narrow" w:eastAsia="Times New Roman" w:hAnsi="Arial Narrow"/>
          <w:b/>
          <w:bCs/>
          <w:color w:val="000000"/>
          <w:sz w:val="40"/>
          <w:szCs w:val="40"/>
          <w:lang w:eastAsia="es-ES"/>
        </w:rPr>
        <w:t xml:space="preserve">‘Tradición Jerez’ es el tercer Programa de Empleo y Formación que el Ayuntamiento y la Junta de Andalucía ponen en marcha en las instalaciones de ‘El Zagal’ </w:t>
      </w:r>
    </w:p>
    <w:p w:rsidR="00177855" w:rsidRDefault="00177855">
      <w:pPr>
        <w:rPr>
          <w:rFonts w:ascii="Arial Narrow" w:hAnsi="Arial Narrow"/>
        </w:rPr>
      </w:pPr>
    </w:p>
    <w:p w:rsidR="00177855" w:rsidRDefault="00177855">
      <w:pPr>
        <w:rPr>
          <w:rFonts w:ascii="Arial Narrow" w:hAnsi="Arial Narrow"/>
        </w:rPr>
      </w:pPr>
    </w:p>
    <w:p w:rsidR="00177855" w:rsidRDefault="00990584">
      <w:pPr>
        <w:rPr>
          <w:rFonts w:ascii="Arial Narrow" w:hAnsi="Arial Narrow"/>
        </w:rPr>
      </w:pPr>
      <w:r>
        <w:rPr>
          <w:rFonts w:ascii="Arial Narrow" w:eastAsia="Times New Roman" w:hAnsi="Arial Narrow"/>
          <w:color w:val="000000"/>
          <w:sz w:val="36"/>
          <w:szCs w:val="36"/>
          <w:lang w:eastAsia="es-ES"/>
        </w:rPr>
        <w:t>La delegada de Empleo destaca la gestión útil de los fondos públicos para mejorar la empleabilidad y avanza la realización de próximos ‘</w:t>
      </w:r>
      <w:proofErr w:type="spellStart"/>
      <w:r>
        <w:rPr>
          <w:rFonts w:ascii="Arial Narrow" w:eastAsia="Times New Roman" w:hAnsi="Arial Narrow"/>
          <w:color w:val="000000"/>
          <w:sz w:val="36"/>
          <w:szCs w:val="36"/>
          <w:lang w:eastAsia="es-ES"/>
        </w:rPr>
        <w:t>minicursos</w:t>
      </w:r>
      <w:proofErr w:type="spellEnd"/>
      <w:r>
        <w:rPr>
          <w:rFonts w:ascii="Arial Narrow" w:eastAsia="Times New Roman" w:hAnsi="Arial Narrow"/>
          <w:color w:val="000000"/>
          <w:sz w:val="36"/>
          <w:szCs w:val="36"/>
          <w:lang w:eastAsia="es-ES"/>
        </w:rPr>
        <w:t xml:space="preserve">’ formativos con presupuesto municipal  </w:t>
      </w:r>
    </w:p>
    <w:p w:rsidR="00177855" w:rsidRDefault="00177855">
      <w:pPr>
        <w:rPr>
          <w:rFonts w:ascii="Arial Narrow" w:hAnsi="Arial Narrow"/>
          <w:sz w:val="26"/>
          <w:szCs w:val="26"/>
        </w:rPr>
      </w:pPr>
    </w:p>
    <w:p w:rsidR="00177855" w:rsidRDefault="00990584">
      <w:pPr>
        <w:jc w:val="both"/>
        <w:rPr>
          <w:rFonts w:ascii="Arial Narrow" w:hAnsi="Arial Narrow"/>
          <w:sz w:val="26"/>
          <w:szCs w:val="26"/>
        </w:rPr>
      </w:pPr>
      <w:r>
        <w:rPr>
          <w:rFonts w:ascii="Arial Narrow" w:hAnsi="Arial Narrow"/>
          <w:b/>
          <w:sz w:val="26"/>
          <w:szCs w:val="26"/>
        </w:rPr>
        <w:t>16 de julio 2026</w:t>
      </w:r>
      <w:r>
        <w:rPr>
          <w:rFonts w:ascii="Arial Narrow" w:hAnsi="Arial Narrow"/>
          <w:sz w:val="26"/>
          <w:szCs w:val="26"/>
        </w:rPr>
        <w:t xml:space="preserve">.- </w:t>
      </w:r>
      <w:r>
        <w:rPr>
          <w:rFonts w:ascii="Arial Narrow" w:eastAsia="Times New Roman" w:hAnsi="Arial Narrow"/>
          <w:color w:val="000000"/>
          <w:sz w:val="26"/>
          <w:szCs w:val="26"/>
          <w:lang w:eastAsia="es-ES"/>
        </w:rPr>
        <w:t xml:space="preserve">La delegada de Empleo, </w:t>
      </w:r>
      <w:proofErr w:type="spellStart"/>
      <w:r>
        <w:rPr>
          <w:rFonts w:ascii="Arial Narrow" w:eastAsia="Times New Roman" w:hAnsi="Arial Narrow"/>
          <w:color w:val="000000"/>
          <w:sz w:val="26"/>
          <w:szCs w:val="26"/>
          <w:lang w:eastAsia="es-ES"/>
        </w:rPr>
        <w:t>Nela</w:t>
      </w:r>
      <w:proofErr w:type="spellEnd"/>
      <w:r>
        <w:rPr>
          <w:rFonts w:ascii="Arial Narrow" w:eastAsia="Times New Roman" w:hAnsi="Arial Narrow"/>
          <w:color w:val="000000"/>
          <w:sz w:val="26"/>
          <w:szCs w:val="26"/>
          <w:lang w:eastAsia="es-ES"/>
        </w:rPr>
        <w:t xml:space="preserve"> García, ha realizado una visita a los 15 participantes en el </w:t>
      </w:r>
      <w:r>
        <w:rPr>
          <w:rFonts w:ascii="Arial Narrow" w:eastAsia="Times New Roman" w:hAnsi="Arial Narrow"/>
          <w:color w:val="242424"/>
          <w:sz w:val="26"/>
          <w:szCs w:val="26"/>
          <w:lang w:eastAsia="es-ES"/>
        </w:rPr>
        <w:t>Programa de Empleo y Formación ‘Tradición’ que se imparte en el Centro de Formación ‘El zagal’ desde hace un mes y les ha entregado los diplomas correspondientes relacionados con ‘Prevención de riesgos laborales’.</w:t>
      </w:r>
    </w:p>
    <w:p w:rsidR="00177855" w:rsidRDefault="00177855">
      <w:pPr>
        <w:jc w:val="both"/>
        <w:rPr>
          <w:rFonts w:ascii="Arial Narrow" w:eastAsia="Times New Roman" w:hAnsi="Arial Narrow"/>
          <w:sz w:val="26"/>
          <w:szCs w:val="26"/>
          <w:lang w:eastAsia="es-ES"/>
        </w:rPr>
      </w:pPr>
    </w:p>
    <w:p w:rsidR="00177855" w:rsidRDefault="00990584">
      <w:pPr>
        <w:jc w:val="both"/>
        <w:rPr>
          <w:rFonts w:ascii="Arial Narrow" w:hAnsi="Arial Narrow"/>
          <w:sz w:val="26"/>
          <w:szCs w:val="26"/>
        </w:rPr>
      </w:pPr>
      <w:r>
        <w:rPr>
          <w:rFonts w:ascii="Arial Narrow" w:eastAsia="Times New Roman" w:hAnsi="Arial Narrow"/>
          <w:color w:val="242424"/>
          <w:sz w:val="26"/>
          <w:szCs w:val="26"/>
          <w:lang w:eastAsia="es-ES"/>
        </w:rPr>
        <w:t>Este proyecto se dirige específicamente a personas mayores de 45 años, está subvencionado en su totalidad por la Junta de Andalucía y tiene una duración global de 12 meses. Su diseño combina la adquisición de conocimientos con la contratación de estos alumnos y alumnas y les permitirá obtener los certificados de ‘</w:t>
      </w:r>
      <w:r>
        <w:rPr>
          <w:rFonts w:ascii="Arial Narrow" w:hAnsi="Arial Narrow"/>
          <w:color w:val="242424"/>
          <w:sz w:val="26"/>
          <w:szCs w:val="26"/>
        </w:rPr>
        <w:t>Operaciones auxiliares de servicios administrativos y generales’ y ‘</w:t>
      </w:r>
      <w:r>
        <w:rPr>
          <w:rFonts w:ascii="Arial Narrow" w:eastAsia="Times New Roman" w:hAnsi="Arial Narrow"/>
          <w:color w:val="242424"/>
          <w:sz w:val="26"/>
          <w:szCs w:val="26"/>
          <w:lang w:eastAsia="es-ES"/>
        </w:rPr>
        <w:t>Habilitación para la docencia en grados A, B y C del sistema de Formación Profesional’.</w:t>
      </w:r>
    </w:p>
    <w:p w:rsidR="00177855" w:rsidRDefault="00177855">
      <w:pPr>
        <w:jc w:val="both"/>
        <w:rPr>
          <w:rFonts w:ascii="Arial Narrow" w:eastAsia="Times New Roman" w:hAnsi="Arial Narrow"/>
          <w:color w:val="242424"/>
          <w:sz w:val="26"/>
          <w:szCs w:val="26"/>
          <w:lang w:eastAsia="es-ES"/>
        </w:rPr>
      </w:pPr>
    </w:p>
    <w:p w:rsidR="00177855" w:rsidRDefault="00990584">
      <w:pPr>
        <w:jc w:val="both"/>
        <w:rPr>
          <w:rFonts w:ascii="Arial Narrow" w:hAnsi="Arial Narrow"/>
          <w:sz w:val="26"/>
          <w:szCs w:val="26"/>
        </w:rPr>
      </w:pPr>
      <w:r>
        <w:rPr>
          <w:rFonts w:ascii="Arial Narrow" w:eastAsia="Times New Roman" w:hAnsi="Arial Narrow"/>
          <w:color w:val="242424"/>
          <w:sz w:val="26"/>
          <w:szCs w:val="26"/>
          <w:lang w:eastAsia="es-ES"/>
        </w:rPr>
        <w:t>Durante este encuentro, la delegada ha subrayado la importancia de este tipo de iniciativas para la reinserción laboral de este sector de la población. “Es un honor poder darles la bienvenida porque esto supone la puesta en valor de la utilidad que tiene el dinero público bien canalizado, bien gestionado a través de estos programas”, ha declarado la representante municipal, destacando que los participantes obtendrán un certificado de profesionalidad en gestiones administrativas y una habilitación para la docencia, lo que les permitirá "ser a su vez posibles profesores de otros programas de formación".</w:t>
      </w:r>
    </w:p>
    <w:p w:rsidR="00177855" w:rsidRDefault="00177855">
      <w:pPr>
        <w:jc w:val="both"/>
        <w:rPr>
          <w:rFonts w:ascii="Arial Narrow" w:eastAsia="Times New Roman" w:hAnsi="Arial Narrow"/>
          <w:color w:val="242424"/>
          <w:sz w:val="26"/>
          <w:szCs w:val="26"/>
          <w:lang w:eastAsia="es-ES"/>
        </w:rPr>
      </w:pPr>
    </w:p>
    <w:p w:rsidR="00177855" w:rsidRDefault="00990584">
      <w:pPr>
        <w:jc w:val="both"/>
        <w:rPr>
          <w:rFonts w:ascii="Arial Narrow" w:hAnsi="Arial Narrow"/>
          <w:sz w:val="26"/>
          <w:szCs w:val="26"/>
        </w:rPr>
      </w:pPr>
      <w:r>
        <w:rPr>
          <w:rFonts w:ascii="Arial Narrow" w:eastAsia="Times New Roman" w:hAnsi="Arial Narrow"/>
          <w:color w:val="242424"/>
          <w:sz w:val="26"/>
          <w:szCs w:val="26"/>
          <w:lang w:eastAsia="es-ES"/>
        </w:rPr>
        <w:t>En este sentido, ha recalcado el esfuerzo de los participantes por adaptarse a las nuevas demandas del mercado: “Algunos de los participantes lo que hacen es reciclarse, vienen de otros sectores, aprovechan esa experiencia que tienen y ahora están consiguiendo un certificado de habilitación para la docencia que les va a posibilitar desarrollar otro tipo de trabajos”.</w:t>
      </w:r>
    </w:p>
    <w:p w:rsidR="00177855" w:rsidRDefault="00177855">
      <w:pPr>
        <w:jc w:val="both"/>
        <w:rPr>
          <w:rFonts w:ascii="Arial Narrow" w:eastAsia="Times New Roman" w:hAnsi="Arial Narrow"/>
          <w:color w:val="242424"/>
          <w:sz w:val="26"/>
          <w:szCs w:val="26"/>
          <w:lang w:eastAsia="es-ES"/>
        </w:rPr>
      </w:pPr>
    </w:p>
    <w:p w:rsidR="00177855" w:rsidRDefault="00990584">
      <w:pPr>
        <w:jc w:val="both"/>
      </w:pPr>
      <w:r>
        <w:rPr>
          <w:rFonts w:ascii="Arial Narrow" w:eastAsia="Times New Roman" w:hAnsi="Arial Narrow"/>
          <w:color w:val="242424"/>
          <w:sz w:val="26"/>
          <w:szCs w:val="26"/>
          <w:lang w:eastAsia="es-ES"/>
        </w:rPr>
        <w:t>Al mismo tiempo, García ha puesto en valor el hecho de que este programa sea el tercero que se pone en marcha de la mano de la Junta de Andalucía (precedido por ‘</w:t>
      </w:r>
      <w:proofErr w:type="spellStart"/>
      <w:r>
        <w:rPr>
          <w:rStyle w:val="Hipervnculo"/>
          <w:rFonts w:ascii="Arial Narrow" w:eastAsia="Times New Roman" w:hAnsi="Arial Narrow"/>
          <w:color w:val="242424"/>
          <w:sz w:val="26"/>
          <w:szCs w:val="26"/>
          <w:lang w:eastAsia="es-ES"/>
        </w:rPr>
        <w:fldChar w:fldCharType="begin"/>
      </w:r>
      <w:r>
        <w:rPr>
          <w:rStyle w:val="Hipervnculo"/>
          <w:rFonts w:ascii="Arial Narrow" w:eastAsia="Times New Roman" w:hAnsi="Arial Narrow"/>
          <w:color w:val="242424"/>
          <w:sz w:val="26"/>
          <w:szCs w:val="26"/>
          <w:lang w:eastAsia="es-ES"/>
        </w:rPr>
        <w:instrText xml:space="preserve"> HYPERLINK "mailto:Labor@Jerez" \h </w:instrText>
      </w:r>
      <w:r>
        <w:rPr>
          <w:rStyle w:val="Hipervnculo"/>
          <w:rFonts w:ascii="Arial Narrow" w:eastAsia="Times New Roman" w:hAnsi="Arial Narrow"/>
          <w:color w:val="242424"/>
          <w:sz w:val="26"/>
          <w:szCs w:val="26"/>
          <w:lang w:eastAsia="es-ES"/>
        </w:rPr>
        <w:fldChar w:fldCharType="separate"/>
      </w:r>
      <w:r>
        <w:rPr>
          <w:rStyle w:val="Hipervnculo"/>
          <w:rFonts w:ascii="Arial Narrow" w:eastAsia="Times New Roman" w:hAnsi="Arial Narrow"/>
          <w:color w:val="242424"/>
          <w:sz w:val="26"/>
          <w:szCs w:val="26"/>
          <w:lang w:eastAsia="es-ES"/>
        </w:rPr>
        <w:t>Labor@Jerez</w:t>
      </w:r>
      <w:proofErr w:type="spellEnd"/>
      <w:r>
        <w:rPr>
          <w:rStyle w:val="Hipervnculo"/>
          <w:rFonts w:ascii="Arial Narrow" w:eastAsia="Times New Roman" w:hAnsi="Arial Narrow"/>
          <w:color w:val="242424"/>
          <w:sz w:val="26"/>
          <w:szCs w:val="26"/>
          <w:lang w:eastAsia="es-ES"/>
        </w:rPr>
        <w:fldChar w:fldCharType="end"/>
      </w:r>
      <w:r>
        <w:rPr>
          <w:rFonts w:ascii="Arial Narrow" w:eastAsia="Times New Roman" w:hAnsi="Arial Narrow"/>
          <w:color w:val="242424"/>
          <w:sz w:val="26"/>
          <w:szCs w:val="26"/>
          <w:lang w:eastAsia="es-ES"/>
        </w:rPr>
        <w:t xml:space="preserve">’ y ‘Magister Jerez’) durante el actual mandato, y ha señalado que esta gestión </w:t>
      </w:r>
      <w:r>
        <w:rPr>
          <w:rFonts w:ascii="Arial Narrow" w:hAnsi="Arial Narrow"/>
          <w:color w:val="242424"/>
          <w:sz w:val="26"/>
          <w:szCs w:val="26"/>
        </w:rPr>
        <w:t xml:space="preserve">ha sido posible gracias a la recuperación y homologación del Centro de Formación ‘El Zagal’, una </w:t>
      </w:r>
      <w:r>
        <w:rPr>
          <w:rFonts w:ascii="Arial Narrow" w:hAnsi="Arial Narrow"/>
          <w:color w:val="242424"/>
          <w:sz w:val="26"/>
          <w:szCs w:val="26"/>
        </w:rPr>
        <w:lastRenderedPageBreak/>
        <w:t>instalación por la que el actual Gobierno local ha realizado una gran apuesta: “El Zagal lo encontramos prácticamente cerrado”, ha recordado la delegada. “El haber homologado aulas y titulaciones para impartir y acudir a todas las subvenciones de formación que va sacando la Junta de Andalucía nos está dando una garantía ante cualquier administración para adquirir esos fondos”. Asimismo, García ha agradecido la labor del “equipo tan especializado que tenemos en la Delegación de Empleo, que asegura todos los programas que ponemos en marcha”.</w:t>
      </w:r>
    </w:p>
    <w:p w:rsidR="00177855" w:rsidRDefault="00177855">
      <w:pPr>
        <w:jc w:val="both"/>
        <w:rPr>
          <w:rFonts w:ascii="Arial Narrow" w:hAnsi="Arial Narrow"/>
          <w:sz w:val="26"/>
          <w:szCs w:val="26"/>
        </w:rPr>
      </w:pPr>
    </w:p>
    <w:p w:rsidR="00177855" w:rsidRDefault="00990584">
      <w:pPr>
        <w:jc w:val="both"/>
        <w:rPr>
          <w:rFonts w:ascii="Arial Narrow" w:hAnsi="Arial Narrow"/>
          <w:sz w:val="26"/>
          <w:szCs w:val="26"/>
        </w:rPr>
      </w:pPr>
      <w:bookmarkStart w:id="0" w:name="_GoBack"/>
      <w:bookmarkEnd w:id="0"/>
      <w:r>
        <w:rPr>
          <w:rFonts w:ascii="Arial Narrow" w:hAnsi="Arial Narrow"/>
          <w:b/>
          <w:bCs/>
          <w:color w:val="242424"/>
          <w:sz w:val="26"/>
          <w:szCs w:val="26"/>
        </w:rPr>
        <w:t>Próximas acciones formativas</w:t>
      </w:r>
    </w:p>
    <w:p w:rsidR="00177855" w:rsidRDefault="00177855">
      <w:pPr>
        <w:jc w:val="both"/>
        <w:rPr>
          <w:rFonts w:ascii="Arial Narrow" w:hAnsi="Arial Narrow"/>
          <w:color w:val="242424"/>
          <w:sz w:val="26"/>
          <w:szCs w:val="26"/>
        </w:rPr>
      </w:pPr>
    </w:p>
    <w:p w:rsidR="00177855" w:rsidRDefault="00990584">
      <w:pPr>
        <w:jc w:val="both"/>
      </w:pPr>
      <w:r>
        <w:rPr>
          <w:rStyle w:val="Textoennegrita"/>
          <w:rFonts w:ascii="Arial Narrow" w:hAnsi="Arial Narrow"/>
          <w:b w:val="0"/>
          <w:bCs w:val="0"/>
          <w:color w:val="242424"/>
          <w:sz w:val="26"/>
          <w:szCs w:val="26"/>
        </w:rPr>
        <w:t>La delegada de Empleo ha reafirmado su compromiso con la formación impulsando iniciativas con presupuesto propio de la Fundación Municipal de Formación y el Empleo y, tras los recientes ‘</w:t>
      </w:r>
      <w:proofErr w:type="spellStart"/>
      <w:r>
        <w:rPr>
          <w:rStyle w:val="Textoennegrita"/>
          <w:rFonts w:ascii="Arial Narrow" w:hAnsi="Arial Narrow"/>
          <w:b w:val="0"/>
          <w:bCs w:val="0"/>
          <w:color w:val="242424"/>
          <w:sz w:val="26"/>
          <w:szCs w:val="26"/>
        </w:rPr>
        <w:t>minicursos</w:t>
      </w:r>
      <w:proofErr w:type="spellEnd"/>
      <w:r>
        <w:rPr>
          <w:rStyle w:val="Textoennegrita"/>
          <w:rFonts w:ascii="Arial Narrow" w:hAnsi="Arial Narrow"/>
          <w:b w:val="0"/>
          <w:bCs w:val="0"/>
          <w:color w:val="242424"/>
          <w:sz w:val="26"/>
          <w:szCs w:val="26"/>
        </w:rPr>
        <w:t xml:space="preserve">’ en materia cultural y </w:t>
      </w:r>
      <w:proofErr w:type="spellStart"/>
      <w:r>
        <w:rPr>
          <w:rStyle w:val="Textoennegrita"/>
          <w:rFonts w:ascii="Arial Narrow" w:hAnsi="Arial Narrow"/>
          <w:b w:val="0"/>
          <w:bCs w:val="0"/>
          <w:color w:val="242424"/>
          <w:sz w:val="26"/>
          <w:szCs w:val="26"/>
        </w:rPr>
        <w:t>sociosanitaria</w:t>
      </w:r>
      <w:proofErr w:type="spellEnd"/>
      <w:r>
        <w:rPr>
          <w:rStyle w:val="Textoennegrita"/>
          <w:rFonts w:ascii="Arial Narrow" w:hAnsi="Arial Narrow"/>
          <w:b w:val="0"/>
          <w:bCs w:val="0"/>
          <w:color w:val="242424"/>
          <w:sz w:val="26"/>
          <w:szCs w:val="26"/>
        </w:rPr>
        <w:t xml:space="preserve"> desarrollados, la responsable municipal ha anunciado que “vamos a poner en marcha en el segundo semestre del año otros dos cursos vinculados con la especialización </w:t>
      </w:r>
      <w:proofErr w:type="spellStart"/>
      <w:r>
        <w:rPr>
          <w:rStyle w:val="Textoennegrita"/>
          <w:rFonts w:ascii="Arial Narrow" w:hAnsi="Arial Narrow"/>
          <w:b w:val="0"/>
          <w:bCs w:val="0"/>
          <w:color w:val="242424"/>
          <w:sz w:val="26"/>
          <w:szCs w:val="26"/>
        </w:rPr>
        <w:t>sociosanitaria</w:t>
      </w:r>
      <w:proofErr w:type="spellEnd"/>
      <w:r>
        <w:rPr>
          <w:rStyle w:val="Textoennegrita"/>
          <w:rFonts w:ascii="Arial Narrow" w:hAnsi="Arial Narrow"/>
          <w:b w:val="0"/>
          <w:bCs w:val="0"/>
          <w:color w:val="242424"/>
          <w:sz w:val="26"/>
          <w:szCs w:val="26"/>
        </w:rPr>
        <w:t xml:space="preserve"> de mayor duración, de más de 50 o de 100 horas, que tienen más valor para las bolsas de empleo”. El objetivo, ha concluido, es doble: “Seguir formando a esos profesionales que necesitan nuestros mayores para sus cuidados y mejorando la empleabilidad”.</w:t>
      </w:r>
    </w:p>
    <w:p w:rsidR="00177855" w:rsidRDefault="00177855">
      <w:pPr>
        <w:jc w:val="both"/>
        <w:rPr>
          <w:rFonts w:ascii="Arial Narrow" w:hAnsi="Arial Narrow"/>
          <w:color w:val="242424"/>
          <w:sz w:val="26"/>
          <w:szCs w:val="26"/>
        </w:rPr>
      </w:pPr>
    </w:p>
    <w:p w:rsidR="00177855" w:rsidRDefault="00990584">
      <w:pPr>
        <w:jc w:val="both"/>
      </w:pPr>
      <w:r>
        <w:rPr>
          <w:rStyle w:val="Textoennegrita"/>
          <w:rFonts w:ascii="Arial Narrow" w:hAnsi="Arial Narrow"/>
          <w:b w:val="0"/>
          <w:bCs w:val="0"/>
          <w:color w:val="242424"/>
          <w:sz w:val="26"/>
          <w:szCs w:val="26"/>
        </w:rPr>
        <w:t>(Se adjunta fotografía y enlace audio)</w:t>
      </w:r>
    </w:p>
    <w:p w:rsidR="00990584" w:rsidRDefault="007359D5">
      <w:pPr>
        <w:jc w:val="both"/>
        <w:rPr>
          <w:rStyle w:val="Hipervnculo"/>
          <w:rFonts w:ascii="Arial Narrow" w:hAnsi="Arial Narrow"/>
          <w:color w:val="242424"/>
          <w:sz w:val="26"/>
          <w:szCs w:val="26"/>
        </w:rPr>
      </w:pPr>
      <w:hyperlink r:id="rId6" w:tgtFrame="_blank">
        <w:r w:rsidR="00990584">
          <w:rPr>
            <w:rStyle w:val="Hipervnculo"/>
            <w:rFonts w:ascii="Arial Narrow" w:hAnsi="Arial Narrow"/>
            <w:color w:val="242424"/>
            <w:sz w:val="26"/>
            <w:szCs w:val="26"/>
          </w:rPr>
          <w:t>https://almacen.redsara.es/sending/public/d31ed354-dc6f-40c6-8a7f-4644b3e64a3d</w:t>
        </w:r>
      </w:hyperlink>
    </w:p>
    <w:p w:rsidR="00177855" w:rsidRDefault="00990584">
      <w:pPr>
        <w:jc w:val="both"/>
        <w:rPr>
          <w:rStyle w:val="Textoennegrita"/>
          <w:rFonts w:ascii="Arial Narrow" w:hAnsi="Arial Narrow"/>
          <w:b w:val="0"/>
          <w:bCs w:val="0"/>
          <w:color w:val="242424"/>
          <w:sz w:val="26"/>
          <w:szCs w:val="26"/>
        </w:rPr>
      </w:pPr>
      <w:r>
        <w:rPr>
          <w:rStyle w:val="Textoennegrita"/>
          <w:rFonts w:ascii="Arial Narrow" w:hAnsi="Arial Narrow"/>
          <w:b w:val="0"/>
          <w:bCs w:val="0"/>
          <w:color w:val="242424"/>
          <w:sz w:val="26"/>
          <w:szCs w:val="26"/>
        </w:rPr>
        <w:t xml:space="preserve"> </w:t>
      </w:r>
    </w:p>
    <w:p w:rsidR="00990584" w:rsidRDefault="00990584">
      <w:pPr>
        <w:jc w:val="both"/>
        <w:rPr>
          <w:rStyle w:val="Textoennegrita"/>
          <w:rFonts w:ascii="Arial Narrow" w:hAnsi="Arial Narrow"/>
          <w:b w:val="0"/>
          <w:bCs w:val="0"/>
          <w:color w:val="242424"/>
          <w:sz w:val="26"/>
          <w:szCs w:val="26"/>
        </w:rPr>
      </w:pPr>
    </w:p>
    <w:p w:rsidR="00990584" w:rsidRDefault="00990584">
      <w:pPr>
        <w:jc w:val="both"/>
      </w:pPr>
    </w:p>
    <w:p w:rsidR="00177855" w:rsidRDefault="00177855">
      <w:pPr>
        <w:jc w:val="both"/>
        <w:rPr>
          <w:rFonts w:ascii="Arial Narrow" w:hAnsi="Arial Narrow"/>
          <w:color w:val="242424"/>
          <w:sz w:val="26"/>
          <w:szCs w:val="26"/>
        </w:rPr>
      </w:pPr>
    </w:p>
    <w:p w:rsidR="00177855" w:rsidRDefault="00177855">
      <w:pPr>
        <w:jc w:val="both"/>
        <w:rPr>
          <w:rFonts w:ascii="Arial Narrow" w:hAnsi="Arial Narrow"/>
          <w:color w:val="0000EE"/>
          <w:sz w:val="26"/>
          <w:szCs w:val="26"/>
        </w:rPr>
      </w:pPr>
    </w:p>
    <w:sectPr w:rsidR="00177855">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62E" w:rsidRDefault="00990584">
      <w:r>
        <w:separator/>
      </w:r>
    </w:p>
  </w:endnote>
  <w:endnote w:type="continuationSeparator" w:id="0">
    <w:p w:rsidR="0074562E" w:rsidRDefault="0099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20B0603030804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62E" w:rsidRDefault="00990584">
      <w:r>
        <w:separator/>
      </w:r>
    </w:p>
  </w:footnote>
  <w:footnote w:type="continuationSeparator" w:id="0">
    <w:p w:rsidR="0074562E" w:rsidRDefault="00990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855" w:rsidRDefault="00990584">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177855" w:rsidRDefault="001778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55"/>
    <w:rsid w:val="00177855"/>
    <w:rsid w:val="007359D5"/>
    <w:rsid w:val="0074562E"/>
    <w:rsid w:val="009905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0195C-BB19-4424-A5C7-8779A980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d31ed354-dc6f-40c6-8a7f-4644b3e64a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1640</TotalTime>
  <Pages>2</Pages>
  <Words>614</Words>
  <Characters>3377</Characters>
  <Application>Microsoft Office Word</Application>
  <DocSecurity>0</DocSecurity>
  <Lines>28</Lines>
  <Paragraphs>7</Paragraphs>
  <ScaleCrop>false</ScaleCrop>
  <Company>Aytojerez</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184</cp:revision>
  <cp:lastPrinted>2026-01-05T09:55:00Z</cp:lastPrinted>
  <dcterms:created xsi:type="dcterms:W3CDTF">2026-07-09T11:25:00Z</dcterms:created>
  <dcterms:modified xsi:type="dcterms:W3CDTF">2026-07-16T10:43:00Z</dcterms:modified>
  <dc:language>es-ES</dc:language>
</cp:coreProperties>
</file>