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D5" w:rsidRDefault="0030346C">
      <w:pPr>
        <w:spacing w:beforeAutospacing="1" w:afterAutospacing="1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 xml:space="preserve">Jerez lidera en la provincia de Cádiz el número de nuevas zonas </w:t>
      </w:r>
      <w:proofErr w:type="spellStart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>cardioprotegidas</w:t>
      </w:r>
      <w:proofErr w:type="spellEnd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 xml:space="preserve"> reconocidas por la Junta de Andalucía </w:t>
      </w:r>
    </w:p>
    <w:p w:rsidR="000030D5" w:rsidRDefault="0030346C">
      <w:pPr>
        <w:spacing w:beforeAutospacing="1" w:afterAutospacing="1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>El delegado de Salud expresa el compromiso del Gobierno local de ampliar la instalación de DEA en el término municipal</w:t>
      </w:r>
    </w:p>
    <w:p w:rsidR="000030D5" w:rsidRDefault="0030346C">
      <w:pPr>
        <w:spacing w:beforeAutospacing="1" w:afterAutospacing="1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b/>
          <w:color w:val="000000"/>
          <w:sz w:val="26"/>
          <w:szCs w:val="26"/>
          <w:lang w:eastAsia="es-ES"/>
        </w:rPr>
        <w:t>27 de julio de 2026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. </w:t>
      </w:r>
      <w:r w:rsidR="006A242E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La teniente de alcaldesa Susana Sánchez y e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l delegado de Salud, Tomás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Sampalo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, ha</w:t>
      </w:r>
      <w:r w:rsidR="006A242E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n</w:t>
      </w:r>
      <w:bookmarkStart w:id="0" w:name="_GoBack"/>
      <w:bookmarkEnd w:id="0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destacado la importancia que supone obtener la certificación de un total de 77 zonas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cardioprotegidas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en Jerez, 75 de ellas impulsadas por el Ayuntamiento. </w:t>
      </w:r>
    </w:p>
    <w:p w:rsidR="000030D5" w:rsidRDefault="0030346C">
      <w:pPr>
        <w:spacing w:beforeAutospacing="1" w:afterAutospacing="1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Con estos datos, nuestra ciudad se convierte en el municipio que lidera dentro de la provincia de Cádiz el número de zonas certificadas como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cardioprotegidas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en función de las últimas distinciones que han sido otorgadas por el Centro de Emergencias sanitarias 061 en este mes de julio para dotar de esta prestación a instalaciones públicas y privadas localizadas en el entorno urbano y rural.  </w:t>
      </w:r>
      <w:r w:rsidR="006A242E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Una distinción que fue recogida por la teniente de alcaldesa, Susana Sánchez. </w:t>
      </w:r>
    </w:p>
    <w:p w:rsidR="000030D5" w:rsidRDefault="0030346C">
      <w:pPr>
        <w:spacing w:beforeAutospacing="1" w:afterAutospacing="1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El distintivo oficial que asigna la Consejería de Salud de la Junta reconoce que la zona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cardioprotegida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dispone de un desfibrilador externo semiautomático instalado y registrado, cuenta con personal formado en RCP y uso del DEA, y se garantiza la señalización y mantenimiento del equipo. El Desfibrilador Externo Automatizado (DEA), por sus </w:t>
      </w:r>
      <w:proofErr w:type="gram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características</w:t>
      </w:r>
      <w:proofErr w:type="gram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de funcionamiento y seguridad, posibilita que personas con una formación y un entrenamiento mínimos puedan realizar actuaciones de desfibrilación. </w:t>
      </w:r>
    </w:p>
    <w:p w:rsidR="000030D5" w:rsidRDefault="0030346C" w:rsidP="0030346C">
      <w:pPr>
        <w:spacing w:before="100" w:beforeAutospacing="1" w:after="100" w:afterAutospacing="1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El delegado de Salud ha explicado los pasos a seguir si se necesita un DEA para una situación de emergencia: “En primer lugar hay llamar al 112 o 061. Cualquier persona puede usar un DEA aunque no tenga formación, siguiendo las instrucciones de voz del aparato. Es conveniente empezar la reanimación cardiopulmonar mientras llega la ambulancia”.</w:t>
      </w:r>
    </w:p>
    <w:p w:rsidR="000030D5" w:rsidRDefault="0030346C">
      <w:pPr>
        <w:spacing w:beforeAutospacing="1" w:afterAutospacing="1"/>
        <w:jc w:val="both"/>
        <w:rPr>
          <w:rFonts w:ascii="Arial Narrow" w:hAnsi="Arial Narrow"/>
        </w:rPr>
      </w:pP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Sampalo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también ha expresado el compromiso del Ayuntamiento de seguir ampliando las zonas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cardioprotegidas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ya que “nuestro objetivo es que en menos de 3 minutos se pueda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desfibrilar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con eso la supervivencia sube al 70-75%”, ha comentado el delegado, quien además ha resaltado que “son numerosos los espacios comunes dotados de DEA, por ejemplo la Biblioteca Municipal Central, la Piscina Municipal Manuel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Mestre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y José Laguillo, Claustros de Santo Domingo y el Mercado Central de Abastos”.</w:t>
      </w:r>
    </w:p>
    <w:p w:rsidR="000030D5" w:rsidRDefault="0030346C" w:rsidP="0030346C">
      <w:pPr>
        <w:spacing w:before="100" w:beforeAutospacing="1" w:after="100" w:afterAutospacing="1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En este sentido, el Ayuntamiento ha dotado de DEA a diversas infraestructuras como son estaciones, colegios o polideportivos. “Hay otros lugares que suelen tener DEA en Jerez, aunque no salgan en el listado oficial. Por normativa o de manera voluntaria, suelen estar en centros comerciales, gimnasios, hoteles, farmacias o centros de trabajo”, ha recordado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lastRenderedPageBreak/>
        <w:t xml:space="preserve">Tomás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Sampalo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emplazando a la ciudadanía a realizar cursos de reanimación cardiopulmonar (RCP) y de uso de DEA. El personal municipal de las instalaciones municipales ha recibido una formación específica de RCP y uso de DEA”, ha destacado Tomás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Sampalo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</w:t>
      </w:r>
    </w:p>
    <w:p w:rsidR="000030D5" w:rsidRDefault="000030D5">
      <w:pPr>
        <w:suppressAutoHyphens w:val="0"/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0030D5" w:rsidRDefault="000030D5">
      <w:pPr>
        <w:suppressAutoHyphens w:val="0"/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0030D5" w:rsidRDefault="000030D5">
      <w:pPr>
        <w:jc w:val="both"/>
        <w:rPr>
          <w:rFonts w:ascii="Arial Narrow" w:hAnsi="Arial Narrow"/>
          <w:sz w:val="26"/>
          <w:szCs w:val="26"/>
        </w:rPr>
      </w:pPr>
    </w:p>
    <w:p w:rsidR="000030D5" w:rsidRDefault="000030D5">
      <w:pPr>
        <w:jc w:val="both"/>
        <w:rPr>
          <w:rFonts w:ascii="Arial Narrow" w:hAnsi="Arial Narrow"/>
          <w:sz w:val="26"/>
          <w:szCs w:val="26"/>
        </w:rPr>
      </w:pPr>
    </w:p>
    <w:sectPr w:rsidR="000030D5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B5D" w:rsidRDefault="0030346C">
      <w:r>
        <w:separator/>
      </w:r>
    </w:p>
  </w:endnote>
  <w:endnote w:type="continuationSeparator" w:id="0">
    <w:p w:rsidR="00AD3B5D" w:rsidRDefault="0030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B5D" w:rsidRDefault="0030346C">
      <w:r>
        <w:separator/>
      </w:r>
    </w:p>
  </w:footnote>
  <w:footnote w:type="continuationSeparator" w:id="0">
    <w:p w:rsidR="00AD3B5D" w:rsidRDefault="00303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0D5" w:rsidRDefault="0030346C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30D5" w:rsidRDefault="000030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D5"/>
    <w:rsid w:val="000030D5"/>
    <w:rsid w:val="0030346C"/>
    <w:rsid w:val="006A242E"/>
    <w:rsid w:val="00AD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7DF07-A66C-4BB4-8CB0-A019C162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2</Pages>
  <Words>451</Words>
  <Characters>2483</Characters>
  <Application>Microsoft Office Word</Application>
  <DocSecurity>0</DocSecurity>
  <Lines>20</Lines>
  <Paragraphs>5</Paragraphs>
  <ScaleCrop>false</ScaleCrop>
  <Company>Aytojerez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198</cp:revision>
  <cp:lastPrinted>2026-01-05T09:55:00Z</cp:lastPrinted>
  <dcterms:created xsi:type="dcterms:W3CDTF">2026-07-09T11:25:00Z</dcterms:created>
  <dcterms:modified xsi:type="dcterms:W3CDTF">2026-07-27T10:51:00Z</dcterms:modified>
  <dc:language>es-ES</dc:language>
</cp:coreProperties>
</file>