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rPr/>
      </w:pPr>
      <w:r>
        <w:rPr/>
      </w:r>
    </w:p>
    <w:p>
      <w:pPr>
        <w:pStyle w:val="Normal"/>
        <w:rPr>
          <w:rFonts w:ascii="Arial Narrow" w:hAnsi="Arial Narrow"/>
          <w:b/>
          <w:sz w:val="40"/>
          <w:szCs w:val="40"/>
        </w:rPr>
      </w:pPr>
      <w:r>
        <w:rPr>
          <w:rFonts w:ascii="Arial Narrow" w:hAnsi="Arial Narrow"/>
          <w:b/>
          <w:sz w:val="40"/>
          <w:szCs w:val="40"/>
        </w:rPr>
        <w:t xml:space="preserve">El Ayuntamiento suma a las medidas contra el clima extremo unos dispositivos para preservar de golpes de calor a los operarios que trabajan en la calle </w:t>
      </w:r>
    </w:p>
    <w:p>
      <w:pPr>
        <w:pStyle w:val="Normal"/>
        <w:rPr/>
      </w:pPr>
      <w:r>
        <w:rPr/>
      </w:r>
    </w:p>
    <w:p>
      <w:pPr>
        <w:pStyle w:val="Normal"/>
        <w:rPr>
          <w:rFonts w:ascii="Arial Narrow" w:hAnsi="Arial Narrow"/>
          <w:sz w:val="36"/>
          <w:szCs w:val="36"/>
        </w:rPr>
      </w:pPr>
      <w:r>
        <w:rPr>
          <w:rFonts w:ascii="Arial Narrow" w:hAnsi="Arial Narrow"/>
          <w:sz w:val="36"/>
          <w:szCs w:val="36"/>
        </w:rPr>
        <w:t xml:space="preserve">Jaime Espinar </w:t>
      </w:r>
      <w:r>
        <w:rPr>
          <w:rFonts w:ascii="Arial Narrow" w:hAnsi="Arial Narrow"/>
          <w:sz w:val="36"/>
          <w:szCs w:val="36"/>
        </w:rPr>
        <w:t>destaca que este dispositivo de prevención de la salud viene a sumarse a los protocolos que siguen tanto el Ayuntamiento como las  concesionarias de servicios públicos</w:t>
      </w:r>
      <w:r>
        <w:rPr>
          <w:rStyle w:val="Strong"/>
          <w:rFonts w:eastAsia="Arial" w:cs="DejaVu Sans" w:ascii="Arial Narrow" w:hAnsi="Arial Narrow" w:cstheme="minorBidi" w:eastAsiaTheme="minorHAnsi"/>
          <w:b w:val="false"/>
          <w:bCs w:val="false"/>
          <w:color w:val="auto"/>
          <w:kern w:val="0"/>
          <w:sz w:val="36"/>
          <w:szCs w:val="36"/>
          <w:lang w:val="es-ES" w:eastAsia="en-US" w:bidi="ar-SA"/>
        </w:rPr>
        <w:t xml:space="preserve"> </w:t>
      </w:r>
    </w:p>
    <w:p>
      <w:pPr>
        <w:pStyle w:val="Normal"/>
        <w:rPr>
          <w:rFonts w:ascii="Arial Narrow" w:hAnsi="Arial Narrow"/>
          <w:sz w:val="36"/>
          <w:szCs w:val="36"/>
        </w:rPr>
      </w:pPr>
      <w:r>
        <w:rPr>
          <w:rFonts w:ascii="Arial Narrow" w:hAnsi="Arial Narrow"/>
          <w:sz w:val="36"/>
          <w:szCs w:val="36"/>
        </w:rPr>
      </w:r>
    </w:p>
    <w:p>
      <w:pPr>
        <w:pStyle w:val="Normal"/>
        <w:jc w:val="both"/>
        <w:rPr/>
      </w:pPr>
      <w:r>
        <w:rPr>
          <w:rFonts w:ascii="Arial Narrow" w:hAnsi="Arial Narrow"/>
          <w:b/>
          <w:sz w:val="26"/>
          <w:szCs w:val="26"/>
        </w:rPr>
        <w:t>30 de julio 2026</w:t>
      </w:r>
      <w:r>
        <w:rPr>
          <w:rFonts w:ascii="Arial Narrow" w:hAnsi="Arial Narrow"/>
          <w:sz w:val="26"/>
          <w:szCs w:val="26"/>
        </w:rPr>
        <w:t xml:space="preserve">.- </w:t>
      </w:r>
      <w:r>
        <w:rPr>
          <w:rFonts w:cs="Calibri" w:ascii="Arial Narrow" w:hAnsi="Arial Narrow"/>
          <w:sz w:val="26"/>
          <w:szCs w:val="26"/>
        </w:rPr>
        <w:t xml:space="preserve">El Ayuntamiento de Jerez </w:t>
      </w:r>
      <w:r>
        <w:rPr>
          <w:rFonts w:cs="Calibri" w:ascii="Arial Narrow" w:hAnsi="Arial Narrow"/>
          <w:sz w:val="26"/>
          <w:szCs w:val="26"/>
        </w:rPr>
        <w:t>y</w:t>
      </w:r>
      <w:r>
        <w:rPr>
          <w:rFonts w:eastAsia="Arial" w:cs="Calibri" w:ascii="Arial Narrow" w:hAnsi="Arial Narrow" w:eastAsiaTheme="minorHAnsi"/>
          <w:color w:val="auto"/>
          <w:kern w:val="0"/>
          <w:sz w:val="26"/>
          <w:szCs w:val="26"/>
          <w:lang w:val="es-ES" w:eastAsia="en-US" w:bidi="ar-SA"/>
        </w:rPr>
        <w:t xml:space="preserve"> las empresas concesionarias que prestan sus servicios en la ciudad vienen cumpliendo unos protocolos específicos para la protección de los trabajadores contra las temperaturas extremas durante las épocas estivales, con el fin de preservar la salud de los operarios y preservarlos de la exposición a altas temperaturas y del estrés térmico. </w:t>
      </w:r>
    </w:p>
    <w:p>
      <w:pPr>
        <w:pStyle w:val="Normal"/>
        <w:jc w:val="both"/>
        <w:rPr>
          <w:rFonts w:ascii="Arial Narrow" w:hAnsi="Arial Narrow" w:eastAsia="Arial" w:cs="Calibri" w:eastAsiaTheme="minorHAnsi"/>
          <w:color w:val="auto"/>
          <w:kern w:val="0"/>
          <w:sz w:val="26"/>
          <w:szCs w:val="26"/>
          <w:lang w:val="es-ES" w:eastAsia="en-US" w:bidi="ar-SA"/>
        </w:rPr>
      </w:pPr>
      <w:r>
        <w:rPr/>
      </w:r>
    </w:p>
    <w:p>
      <w:pPr>
        <w:pStyle w:val="Normal"/>
        <w:jc w:val="both"/>
        <w:rPr/>
      </w:pPr>
      <w:r>
        <w:rPr>
          <w:rFonts w:eastAsia="Arial" w:cs="Calibri" w:ascii="Arial Narrow" w:hAnsi="Arial Narrow" w:eastAsiaTheme="minorHAnsi"/>
          <w:color w:val="auto"/>
          <w:kern w:val="0"/>
          <w:sz w:val="26"/>
          <w:szCs w:val="26"/>
          <w:lang w:val="es-ES" w:eastAsia="en-US" w:bidi="ar-SA"/>
        </w:rPr>
        <w:t xml:space="preserve">Como novedad, este verano, el Ayuntamiento, a través de la Tenencia de Alcaldía de Servicios Públicos, ha sumado al protocolo establecido  </w:t>
      </w:r>
      <w:r>
        <w:rPr>
          <w:rFonts w:eastAsia="Arial" w:cs="Calibri" w:ascii="Arial Narrow" w:hAnsi="Arial Narrow" w:eastAsiaTheme="minorHAnsi"/>
          <w:color w:val="auto"/>
          <w:kern w:val="0"/>
          <w:sz w:val="26"/>
          <w:szCs w:val="26"/>
          <w:lang w:val="es-ES" w:eastAsia="en-US" w:bidi="ar-SA"/>
        </w:rPr>
        <w:t xml:space="preserve">la entrega de pulseras de prevención de golpes de calor al personal de oficio que trabaja en la vía pública o en espacios abiertos. Se trata de unos brazaletes inteligentes que se llevan en la muñeca y que monitorizan de forma continua la temperatura y que emiten alertas cuando detectan un aumento peligroso de la misma.  </w:t>
      </w:r>
    </w:p>
    <w:p>
      <w:pPr>
        <w:pStyle w:val="Normal"/>
        <w:jc w:val="both"/>
        <w:rPr>
          <w:rFonts w:ascii="Arial Narrow" w:hAnsi="Arial Narrow" w:eastAsia="Arial" w:cs="Calibri" w:eastAsiaTheme="minorHAnsi"/>
          <w:color w:val="auto"/>
          <w:kern w:val="0"/>
          <w:sz w:val="26"/>
          <w:szCs w:val="26"/>
          <w:lang w:val="es-ES" w:eastAsia="en-US" w:bidi="ar-SA"/>
        </w:rPr>
      </w:pPr>
      <w:r>
        <w:rPr>
          <w:rFonts w:eastAsia="Arial" w:cs="Calibri" w:ascii="Arial Narrow" w:hAnsi="Arial Narrow" w:eastAsiaTheme="minorHAnsi"/>
          <w:color w:val="auto"/>
          <w:kern w:val="0"/>
          <w:sz w:val="26"/>
          <w:szCs w:val="26"/>
          <w:lang w:val="es-ES" w:eastAsia="en-US" w:bidi="ar-SA"/>
        </w:rPr>
        <w:t xml:space="preserve"> </w:t>
      </w:r>
    </w:p>
    <w:p>
      <w:pPr>
        <w:pStyle w:val="Normal"/>
        <w:jc w:val="both"/>
        <w:rPr/>
      </w:pPr>
      <w:r>
        <w:rPr>
          <w:rFonts w:eastAsia="Arial" w:cs="Calibri" w:ascii="Arial Narrow" w:hAnsi="Arial Narrow" w:eastAsiaTheme="minorHAnsi"/>
          <w:color w:val="auto"/>
          <w:kern w:val="0"/>
          <w:sz w:val="26"/>
          <w:szCs w:val="26"/>
          <w:lang w:val="es-ES" w:eastAsia="en-US" w:bidi="ar-SA"/>
        </w:rPr>
        <w:t>El teniente de alcaldesa de Coordinación de Servicios Públicos, Jaime Espinar, ha explicado que</w:t>
      </w:r>
      <w:r>
        <w:rPr>
          <w:rFonts w:eastAsia="Arial" w:cs="Calibri" w:ascii="Arial Narrow" w:hAnsi="Arial Narrow" w:eastAsiaTheme="minorHAnsi"/>
          <w:b w:val="false"/>
          <w:bCs w:val="false"/>
          <w:color w:val="auto"/>
          <w:kern w:val="0"/>
          <w:sz w:val="26"/>
          <w:szCs w:val="26"/>
          <w:lang w:val="es-ES" w:eastAsia="en-US" w:bidi="ar-SA"/>
        </w:rPr>
        <w:t xml:space="preserve"> “las o</w:t>
      </w:r>
      <w:r>
        <w:rPr>
          <w:rStyle w:val="Strong"/>
          <w:rFonts w:eastAsia="Arial" w:cs="Calibri" w:ascii="Arial Narrow" w:hAnsi="Arial Narrow" w:eastAsiaTheme="minorHAnsi"/>
          <w:b w:val="false"/>
          <w:bCs w:val="false"/>
          <w:color w:val="auto"/>
          <w:kern w:val="0"/>
          <w:sz w:val="26"/>
          <w:szCs w:val="26"/>
          <w:lang w:val="es-ES" w:eastAsia="en-US" w:bidi="ar-SA"/>
        </w:rPr>
        <w:t xml:space="preserve">las de calor </w:t>
      </w:r>
      <w:r>
        <w:rPr>
          <w:rFonts w:eastAsia="Arial" w:cs="Calibri" w:ascii="Arial Narrow" w:hAnsi="Arial Narrow" w:eastAsiaTheme="minorHAnsi"/>
          <w:b w:val="false"/>
          <w:bCs w:val="false"/>
          <w:color w:val="auto"/>
          <w:kern w:val="0"/>
          <w:sz w:val="26"/>
          <w:szCs w:val="26"/>
          <w:lang w:val="es-ES" w:eastAsia="en-US" w:bidi="ar-SA"/>
        </w:rPr>
        <w:t xml:space="preserve">son cada vez más frecuentes e intensas, lo que supone un riesgo importante para la </w:t>
      </w:r>
      <w:r>
        <w:rPr>
          <w:rStyle w:val="Strong"/>
          <w:rFonts w:eastAsia="Arial" w:cs="Calibri" w:ascii="Arial Narrow" w:hAnsi="Arial Narrow" w:eastAsiaTheme="minorHAnsi"/>
          <w:b w:val="false"/>
          <w:bCs w:val="false"/>
          <w:color w:val="auto"/>
          <w:kern w:val="0"/>
          <w:sz w:val="26"/>
          <w:szCs w:val="26"/>
          <w:lang w:val="es-ES" w:eastAsia="en-US" w:bidi="ar-SA"/>
        </w:rPr>
        <w:t xml:space="preserve">salud de los trabajadores </w:t>
      </w:r>
      <w:r>
        <w:rPr>
          <w:rFonts w:eastAsia="Arial" w:cs="Calibri" w:ascii="Arial Narrow" w:hAnsi="Arial Narrow" w:eastAsiaTheme="minorHAnsi"/>
          <w:b w:val="false"/>
          <w:bCs w:val="false"/>
          <w:color w:val="auto"/>
          <w:kern w:val="0"/>
          <w:sz w:val="26"/>
          <w:szCs w:val="26"/>
          <w:lang w:val="es-ES" w:eastAsia="en-US" w:bidi="ar-SA"/>
        </w:rPr>
        <w:t xml:space="preserve">que desarrollan su </w:t>
      </w:r>
      <w:r>
        <w:rPr>
          <w:rStyle w:val="Strong"/>
          <w:rFonts w:eastAsia="Arial" w:cs="Calibri" w:ascii="Arial Narrow" w:hAnsi="Arial Narrow" w:eastAsiaTheme="minorHAnsi"/>
          <w:b w:val="false"/>
          <w:bCs w:val="false"/>
          <w:color w:val="auto"/>
          <w:kern w:val="0"/>
          <w:sz w:val="26"/>
          <w:szCs w:val="26"/>
          <w:lang w:val="es-ES" w:eastAsia="en-US" w:bidi="ar-SA"/>
        </w:rPr>
        <w:t xml:space="preserve">actividad al aire libre”. </w:t>
      </w:r>
      <w:r>
        <w:rPr>
          <w:rStyle w:val="Strong"/>
          <w:rFonts w:eastAsia="Arial" w:cs="Calibri" w:ascii="Arial Narrow" w:hAnsi="Arial Narrow" w:eastAsiaTheme="minorHAnsi"/>
          <w:b w:val="false"/>
          <w:bCs w:val="false"/>
          <w:color w:val="auto"/>
          <w:kern w:val="0"/>
          <w:sz w:val="26"/>
          <w:szCs w:val="26"/>
          <w:lang w:val="es-ES" w:eastAsia="en-US" w:bidi="ar-SA"/>
        </w:rPr>
        <w:t>Por este motivo, “tanto el Ayuntamiento de Jerez como todas las empresas  concesionarias de servicios públicos que cuentan con personal de oficio trabajando en la calle siguen los protocolos de prevención contra los riesgos del clima”</w:t>
      </w:r>
      <w:r>
        <w:rPr>
          <w:rStyle w:val="Strong"/>
          <w:rFonts w:eastAsia="Arial" w:cs="Calibri" w:ascii="Arial Narrow" w:hAnsi="Arial Narrow" w:eastAsiaTheme="minorHAnsi"/>
          <w:b w:val="false"/>
          <w:bCs w:val="false"/>
          <w:color w:val="auto"/>
          <w:kern w:val="0"/>
          <w:sz w:val="26"/>
          <w:szCs w:val="26"/>
          <w:lang w:val="es-ES" w:eastAsia="en-US" w:bidi="ar-SA"/>
        </w:rPr>
        <w:t xml:space="preserve">. </w:t>
      </w:r>
      <w:r>
        <w:rPr>
          <w:rStyle w:val="Strong"/>
          <w:rFonts w:eastAsia="Arial" w:cs="Calibri" w:ascii="Arial Narrow" w:hAnsi="Arial Narrow" w:eastAsiaTheme="minorHAnsi"/>
          <w:b w:val="false"/>
          <w:bCs w:val="false"/>
          <w:color w:val="auto"/>
          <w:kern w:val="0"/>
          <w:sz w:val="26"/>
          <w:szCs w:val="26"/>
          <w:lang w:val="es-ES" w:eastAsia="en-US" w:bidi="ar-SA"/>
        </w:rPr>
        <w:t>Además este año, ha explicado Jaime Espinar “contamos también con estos dispositivos de vigilancia de la salud que estamos entregando al personal de oficio como medida de protección y</w:t>
      </w:r>
      <w:r>
        <w:rPr>
          <w:rStyle w:val="Strong"/>
          <w:rFonts w:eastAsia="Arial" w:cs="Calibri" w:ascii="Arial Narrow" w:hAnsi="Arial Narrow" w:eastAsiaTheme="minorHAnsi"/>
          <w:b w:val="false"/>
          <w:bCs w:val="false"/>
          <w:color w:val="auto"/>
          <w:kern w:val="0"/>
          <w:sz w:val="26"/>
          <w:szCs w:val="26"/>
          <w:lang w:val="es-ES" w:eastAsia="en-US" w:bidi="ar-SA"/>
        </w:rPr>
        <w:t xml:space="preserve"> prevención de golpes de calor entre los trabajadores con mayor riesgo”.  </w:t>
      </w:r>
    </w:p>
    <w:p>
      <w:pPr>
        <w:pStyle w:val="Normal"/>
        <w:jc w:val="both"/>
        <w:rPr>
          <w:rStyle w:val="Strong"/>
          <w:rFonts w:ascii="Arial Narrow" w:hAnsi="Arial Narrow" w:eastAsia="Arial" w:cs="Calibri" w:eastAsiaTheme="minorHAnsi"/>
          <w:b w:val="false"/>
          <w:bCs w:val="false"/>
          <w:color w:val="auto"/>
          <w:kern w:val="0"/>
          <w:sz w:val="26"/>
          <w:szCs w:val="26"/>
          <w:lang w:val="es-ES" w:eastAsia="en-US" w:bidi="ar-SA"/>
        </w:rPr>
      </w:pPr>
      <w:r>
        <w:rPr>
          <w:rFonts w:eastAsia="Arial" w:cs="Calibri" w:eastAsiaTheme="minorHAnsi" w:ascii="Arial Narrow" w:hAnsi="Arial Narrow"/>
          <w:b w:val="false"/>
          <w:bCs w:val="false"/>
          <w:color w:val="auto"/>
          <w:kern w:val="0"/>
          <w:sz w:val="26"/>
          <w:szCs w:val="26"/>
          <w:lang w:val="es-ES" w:eastAsia="en-US" w:bidi="ar-SA"/>
        </w:rPr>
      </w:r>
    </w:p>
    <w:p>
      <w:pPr>
        <w:pStyle w:val="Normal"/>
        <w:jc w:val="both"/>
        <w:rPr/>
      </w:pPr>
      <w:r>
        <w:rPr>
          <w:rStyle w:val="Strong"/>
          <w:rFonts w:eastAsia="Arial" w:cs="Calibri" w:ascii="Arial Narrow" w:hAnsi="Arial Narrow" w:eastAsiaTheme="minorHAnsi"/>
          <w:b w:val="false"/>
          <w:bCs w:val="false"/>
          <w:color w:val="auto"/>
          <w:kern w:val="0"/>
          <w:sz w:val="26"/>
          <w:szCs w:val="26"/>
          <w:lang w:val="es-ES" w:eastAsia="en-US" w:bidi="ar-SA"/>
        </w:rPr>
        <w:t xml:space="preserve">Jaime Espinar ha señalado que </w:t>
      </w:r>
      <w:r>
        <w:rPr>
          <w:rStyle w:val="Strong"/>
          <w:rFonts w:eastAsia="Arial" w:cs="Calibri" w:ascii="Arial Narrow" w:hAnsi="Arial Narrow" w:eastAsiaTheme="minorHAnsi"/>
          <w:b w:val="false"/>
          <w:bCs w:val="false"/>
          <w:color w:val="auto"/>
          <w:kern w:val="0"/>
          <w:sz w:val="26"/>
          <w:szCs w:val="26"/>
          <w:lang w:val="es-ES" w:eastAsia="en-US" w:bidi="ar-SA"/>
        </w:rPr>
        <w:t>conforme a esta medida,</w:t>
      </w:r>
      <w:r>
        <w:rPr>
          <w:rStyle w:val="Strong"/>
          <w:rFonts w:eastAsia="Arial" w:cs="Calibri" w:ascii="Arial Narrow" w:hAnsi="Arial Narrow" w:eastAsiaTheme="minorHAnsi"/>
          <w:b w:val="false"/>
          <w:bCs w:val="false"/>
          <w:color w:val="auto"/>
          <w:kern w:val="0"/>
          <w:sz w:val="26"/>
          <w:szCs w:val="26"/>
          <w:lang w:val="es-ES" w:eastAsia="en-US" w:bidi="ar-SA"/>
        </w:rPr>
        <w:t xml:space="preserve"> </w:t>
      </w:r>
      <w:r>
        <w:rPr>
          <w:rStyle w:val="Strong"/>
          <w:rFonts w:eastAsia="Arial" w:cs="Calibri" w:ascii="Arial Narrow" w:hAnsi="Arial Narrow" w:eastAsiaTheme="minorHAnsi"/>
          <w:b w:val="false"/>
          <w:bCs w:val="false"/>
          <w:color w:val="auto"/>
          <w:kern w:val="0"/>
          <w:sz w:val="26"/>
          <w:szCs w:val="26"/>
          <w:lang w:val="es-ES" w:eastAsia="en-US" w:bidi="ar-SA"/>
        </w:rPr>
        <w:t>se</w:t>
      </w:r>
      <w:r>
        <w:rPr>
          <w:rStyle w:val="Strong"/>
          <w:rFonts w:eastAsia="Arial" w:cs="Calibri" w:ascii="Arial Narrow" w:hAnsi="Arial Narrow" w:eastAsiaTheme="minorHAnsi"/>
          <w:b w:val="false"/>
          <w:bCs w:val="false"/>
          <w:color w:val="auto"/>
          <w:kern w:val="0"/>
          <w:sz w:val="26"/>
          <w:szCs w:val="26"/>
          <w:lang w:val="es-ES" w:eastAsia="en-US" w:bidi="ar-SA"/>
        </w:rPr>
        <w:t xml:space="preserve"> </w:t>
      </w:r>
      <w:r>
        <w:rPr>
          <w:rStyle w:val="Strong"/>
          <w:rFonts w:eastAsia="Arial" w:cs="Calibri" w:ascii="Arial Narrow" w:hAnsi="Arial Narrow" w:eastAsiaTheme="minorHAnsi"/>
          <w:b w:val="false"/>
          <w:bCs w:val="false"/>
          <w:color w:val="auto"/>
          <w:kern w:val="0"/>
          <w:sz w:val="26"/>
          <w:szCs w:val="26"/>
          <w:lang w:val="es-ES" w:eastAsia="en-US" w:bidi="ar-SA"/>
        </w:rPr>
        <w:t xml:space="preserve">irán </w:t>
      </w:r>
      <w:r>
        <w:rPr>
          <w:rStyle w:val="Strong"/>
          <w:rFonts w:eastAsia="Arial" w:cs="Calibri" w:ascii="Arial Narrow" w:hAnsi="Arial Narrow" w:eastAsiaTheme="minorHAnsi"/>
          <w:b w:val="false"/>
          <w:bCs w:val="false"/>
          <w:color w:val="auto"/>
          <w:kern w:val="0"/>
          <w:sz w:val="26"/>
          <w:szCs w:val="26"/>
          <w:lang w:val="es-ES" w:eastAsia="en-US" w:bidi="ar-SA"/>
        </w:rPr>
        <w:t xml:space="preserve">entregado </w:t>
      </w:r>
      <w:r>
        <w:rPr>
          <w:rStyle w:val="Strong"/>
          <w:rFonts w:eastAsia="Arial" w:cs="Calibri" w:ascii="Arial Narrow" w:hAnsi="Arial Narrow" w:eastAsiaTheme="minorHAnsi"/>
          <w:b w:val="false"/>
          <w:bCs w:val="false"/>
          <w:color w:val="auto"/>
          <w:kern w:val="0"/>
          <w:sz w:val="26"/>
          <w:szCs w:val="26"/>
          <w:lang w:val="es-ES" w:eastAsia="en-US" w:bidi="ar-SA"/>
        </w:rPr>
        <w:t xml:space="preserve">sucesivamente estas </w:t>
      </w:r>
      <w:r>
        <w:rPr>
          <w:rStyle w:val="Strong"/>
          <w:rFonts w:eastAsia="Arial" w:cs="Calibri" w:ascii="Arial Narrow" w:hAnsi="Arial Narrow" w:eastAsiaTheme="minorHAnsi"/>
          <w:b w:val="false"/>
          <w:bCs w:val="false"/>
          <w:color w:val="auto"/>
          <w:kern w:val="0"/>
          <w:sz w:val="26"/>
          <w:szCs w:val="26"/>
          <w:lang w:val="es-ES" w:eastAsia="en-US" w:bidi="ar-SA"/>
        </w:rPr>
        <w:t>pulseras de prevención de golpes de calor a los trabajadores del área de Infraestructura y a los de Medio Ambiente.</w:t>
      </w:r>
    </w:p>
    <w:p>
      <w:pPr>
        <w:pStyle w:val="Normal"/>
        <w:jc w:val="both"/>
        <w:rPr>
          <w:rStyle w:val="Strong"/>
          <w:rFonts w:ascii="Arial Narrow" w:hAnsi="Arial Narrow" w:eastAsia="Arial" w:cs="Calibri" w:eastAsiaTheme="minorHAnsi"/>
          <w:b w:val="false"/>
          <w:bCs w:val="false"/>
          <w:color w:val="auto"/>
          <w:kern w:val="0"/>
          <w:sz w:val="26"/>
          <w:szCs w:val="26"/>
          <w:lang w:val="es-ES" w:eastAsia="en-US" w:bidi="ar-SA"/>
        </w:rPr>
      </w:pPr>
      <w:r>
        <w:rPr>
          <w:rFonts w:eastAsia="Arial" w:cs="Calibri" w:eastAsiaTheme="minorHAnsi" w:ascii="Arial Narrow" w:hAnsi="Arial Narrow"/>
          <w:b w:val="false"/>
          <w:bCs w:val="false"/>
          <w:color w:val="auto"/>
          <w:kern w:val="0"/>
          <w:sz w:val="26"/>
          <w:szCs w:val="26"/>
          <w:lang w:val="es-ES" w:eastAsia="en-US" w:bidi="ar-SA"/>
        </w:rPr>
      </w:r>
    </w:p>
    <w:p>
      <w:pPr>
        <w:pStyle w:val="Normal"/>
        <w:jc w:val="both"/>
        <w:rPr/>
      </w:pPr>
      <w:r>
        <w:rPr>
          <w:rStyle w:val="Strong"/>
          <w:rFonts w:eastAsia="Arial" w:cs="Calibri" w:ascii="Arial Narrow" w:hAnsi="Arial Narrow" w:eastAsiaTheme="minorHAnsi"/>
          <w:b w:val="false"/>
          <w:bCs w:val="false"/>
          <w:color w:val="auto"/>
          <w:kern w:val="0"/>
          <w:sz w:val="26"/>
          <w:szCs w:val="26"/>
          <w:lang w:val="es-ES" w:eastAsia="en-US" w:bidi="ar-SA"/>
        </w:rPr>
        <w:t xml:space="preserve">El teniente de alcaldesa ha destacado que “el Ayuntamiento suma esta nueva medida a otras preventivas que ya ha puesto en marcha para proteger, no sólo a sus trabajadores, sino a toda la ciudadanía de las inclemencias del clima por temperaturas extremas”. En este sentido, ha recordado que “el Ayuntamiento de Jerez ha puesto en marcha </w:t>
      </w:r>
      <w:r>
        <w:rPr>
          <w:rStyle w:val="Strong"/>
          <w:rFonts w:eastAsia="Arial" w:cs="Arial Narrow" w:ascii="Arial Narrow" w:hAnsi="Arial Narrow"/>
          <w:b w:val="false"/>
          <w:bCs w:val="false"/>
          <w:color w:themeColor="text1" w:val="000000"/>
          <w:kern w:val="0"/>
          <w:sz w:val="26"/>
          <w:szCs w:val="26"/>
          <w:lang w:val="es-ES" w:eastAsia="es-ES_tradnl" w:bidi="ar-SA"/>
        </w:rPr>
        <w:t>la Red Municipal de Refugios Climáticos, en la que colaboran diversas delegaciones municipales, y que cuenta además con un equipo  móvil de atención destinado a las personas a pie de calle” que ofrece recomendaciones para asistir a alguno de los refugios y agua helada para personas sin recursos.</w:t>
      </w:r>
    </w:p>
    <w:p>
      <w:pPr>
        <w:pStyle w:val="Normal"/>
        <w:jc w:val="both"/>
        <w:rPr>
          <w:rStyle w:val="Strong"/>
          <w:rFonts w:ascii="Arial Narrow" w:hAnsi="Arial Narrow" w:eastAsia="Arial" w:cs="Arial Narrow"/>
          <w:b w:val="false"/>
          <w:bCs w:val="false"/>
          <w:color w:themeColor="text1" w:val="000000"/>
          <w:kern w:val="0"/>
          <w:sz w:val="26"/>
          <w:szCs w:val="26"/>
          <w:lang w:val="es-ES" w:eastAsia="es-ES_tradnl" w:bidi="ar-SA"/>
        </w:rPr>
      </w:pPr>
      <w:r>
        <w:rPr>
          <w:rFonts w:eastAsia="Arial" w:cs="Arial Narrow" w:ascii="Arial Narrow" w:hAnsi="Arial Narrow"/>
          <w:b w:val="false"/>
          <w:bCs w:val="false"/>
          <w:color w:themeColor="text1" w:val="000000"/>
          <w:kern w:val="0"/>
          <w:sz w:val="26"/>
          <w:szCs w:val="26"/>
          <w:lang w:val="es-ES" w:eastAsia="es-ES_tradnl" w:bidi="ar-SA"/>
        </w:rPr>
      </w:r>
    </w:p>
    <w:p>
      <w:pPr>
        <w:pStyle w:val="Normal"/>
        <w:jc w:val="both"/>
        <w:rPr/>
      </w:pPr>
      <w:r>
        <w:rPr>
          <w:rStyle w:val="Strong"/>
          <w:rFonts w:eastAsia="Arial" w:cs="Arial Narrow" w:ascii="Arial Narrow" w:hAnsi="Arial Narrow"/>
          <w:b w:val="false"/>
          <w:bCs w:val="false"/>
          <w:color w:themeColor="text1" w:val="000000"/>
          <w:kern w:val="0"/>
          <w:sz w:val="26"/>
          <w:szCs w:val="26"/>
          <w:lang w:val="es-ES" w:eastAsia="es-ES_tradnl" w:bidi="ar-SA"/>
        </w:rPr>
        <w:t>(Se adjunta fotografía)</w:t>
      </w:r>
    </w:p>
    <w:p>
      <w:pPr>
        <w:pStyle w:val="Normal"/>
        <w:rPr>
          <w:rFonts w:ascii="Arial Narrow" w:hAnsi="Arial Narrow" w:eastAsia="Arial" w:cs="Calibri" w:eastAsiaTheme="minorHAnsi"/>
          <w:b w:val="false"/>
          <w:bCs w:val="false"/>
          <w:color w:val="auto"/>
          <w:kern w:val="0"/>
          <w:sz w:val="26"/>
          <w:szCs w:val="26"/>
          <w:lang w:val="es-ES" w:eastAsia="en-US" w:bidi="ar-SA"/>
        </w:rPr>
      </w:pPr>
      <w:r>
        <w:rPr>
          <w:rFonts w:eastAsia="Arial" w:cs="Calibri" w:eastAsiaTheme="minorHAnsi" w:ascii="Arial Narrow" w:hAnsi="Arial Narrow"/>
          <w:b w:val="false"/>
          <w:bCs w:val="false"/>
          <w:color w:val="auto"/>
          <w:kern w:val="0"/>
          <w:sz w:val="26"/>
          <w:szCs w:val="26"/>
          <w:lang w:val="es-ES" w:eastAsia="en-US" w:bidi="ar-SA"/>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headerReference w:type="default" r:id="rId2"/>
      <w:type w:val="nextPage"/>
      <w:pgSz w:w="11906" w:h="16838"/>
      <w:pgMar w:left="1701" w:right="1701"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Century Gothic">
    <w:charset w:val="00"/>
    <w:family w:val="roman"/>
    <w:pitch w:val="variable"/>
  </w:font>
  <w:font w:name="Calibri">
    <w:charset w:val="00"/>
    <w:family w:val="roman"/>
    <w:pitch w:val="variable"/>
  </w:font>
  <w:font w:name="Courier New">
    <w:charset w:val="00"/>
    <w:family w:val="roman"/>
    <w:pitch w:val="variable"/>
  </w:font>
  <w:font w:name="Liberation Mono">
    <w:altName w:val="Courier New"/>
    <w:charset w:val="00"/>
    <w:family w:val="roman"/>
    <w:pitch w:val="variable"/>
  </w:font>
  <w:font w:name="Arial Narrow">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671185" cy="816610"/>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pPr>
      <w:pStyle w:val="Header"/>
      <w:rPr/>
    </w:pPr>
    <w:r>
      <w:rPr/>
    </w:r>
  </w:p>
</w:hdr>
</file>

<file path=word/settings.xml><?xml version="1.0" encoding="utf-8"?>
<w:settings xmlns:w="http://schemas.openxmlformats.org/wordprocessingml/2006/main">
  <w:zoom w:percent="156"/>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4"/>
        <w:szCs w:val="24"/>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Arial" w:hAnsi="Arial" w:eastAsia="Arial" w:cs="DejaVu Sans" w:asciiTheme="minorHAnsi" w:cstheme="minorBidi" w:eastAsiaTheme="minorHAnsi" w:hAnsiTheme="minorHAnsi"/>
      <w:color w:val="auto"/>
      <w:kern w:val="0"/>
      <w:sz w:val="24"/>
      <w:szCs w:val="24"/>
      <w:lang w:val="es-ES" w:eastAsia="en-US" w:bidi="ar-SA"/>
    </w:rPr>
  </w:style>
  <w:style w:type="paragraph" w:styleId="Heading1">
    <w:name w:val="Heading 1"/>
    <w:basedOn w:val="Title"/>
    <w:next w:val="BodyText"/>
    <w:qFormat/>
    <w:pPr>
      <w:outlineLvl w:val="0"/>
    </w:pPr>
    <w:rPr>
      <w:rFonts w:ascii="Liberation Serif" w:hAnsi="Liberation Serif" w:eastAsia="Segoe UI" w:cs="Tahoma"/>
      <w:b/>
      <w:bCs/>
      <w:sz w:val="48"/>
      <w:szCs w:val="48"/>
    </w:rPr>
  </w:style>
  <w:style w:type="paragraph" w:styleId="Heading2">
    <w:name w:val="Heading 2"/>
    <w:basedOn w:val="Normal"/>
    <w:next w:val="BodyText"/>
    <w:qFormat/>
    <w:pPr>
      <w:spacing w:lineRule="auto" w:line="360" w:before="320" w:after="80"/>
      <w:outlineLvl w:val="1"/>
    </w:pPr>
    <w:rPr>
      <w:rFonts w:ascii="Arial" w:hAnsi="Arial" w:eastAsia="Arial" w:cs="Arial"/>
      <w:b/>
      <w:bCs/>
      <w:color w:themeColor="text1" w:val="000000"/>
      <w:sz w:val="32"/>
      <w:szCs w:val="32"/>
    </w:rPr>
  </w:style>
  <w:style w:type="paragraph" w:styleId="Heading4">
    <w:name w:val="Heading 4"/>
    <w:basedOn w:val="Ttulo1"/>
    <w:next w:val="BodyText"/>
    <w:qFormat/>
    <w:p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b46d82"/>
    <w:rPr/>
  </w:style>
  <w:style w:type="character" w:styleId="PiedepginaCar" w:customStyle="1">
    <w:name w:val="Pie de página Car"/>
    <w:basedOn w:val="DefaultParagraphFont"/>
    <w:uiPriority w:val="99"/>
    <w:qFormat/>
    <w:rsid w:val="00b46d82"/>
    <w:rPr/>
  </w:style>
  <w:style w:type="character" w:styleId="Hyperlink">
    <w:name w:val="Hyperlink"/>
    <w:rPr>
      <w:color w:val="000080"/>
      <w:u w:val="single"/>
    </w:rPr>
  </w:style>
  <w:style w:type="character" w:styleId="Fuentedeprrafopredeter1" w:customStyle="1">
    <w:name w:val="Fuente de párrafo predeter.1"/>
    <w:qFormat/>
    <w:rPr/>
  </w:style>
  <w:style w:type="character" w:styleId="WW8Num71z0" w:customStyle="1">
    <w:name w:val="WW8Num71z0"/>
    <w:qFormat/>
    <w:rPr>
      <w:b/>
      <w:color w:val="0070C0"/>
    </w:rPr>
  </w:style>
  <w:style w:type="character" w:styleId="Strong">
    <w:name w:val="Strong"/>
    <w:qFormat/>
    <w:rPr>
      <w:b/>
      <w:bCs/>
    </w:rPr>
  </w:style>
  <w:style w:type="character" w:styleId="Smbolosdenumeracin" w:customStyle="1">
    <w:name w:val="Símbolos de numeración"/>
    <w:qFormat/>
    <w:rPr/>
  </w:style>
  <w:style w:type="character" w:styleId="Emphasis">
    <w:name w:val="Emphasis"/>
    <w:qFormat/>
    <w:rPr>
      <w:i/>
      <w:iCs/>
    </w:rPr>
  </w:style>
  <w:style w:type="character" w:styleId="Bolos" w:customStyle="1">
    <w:name w:val="Bolos"/>
    <w:qFormat/>
    <w:rPr>
      <w:rFonts w:ascii="OpenSymbol" w:hAnsi="OpenSymbol" w:eastAsia="OpenSymbol" w:cs="OpenSymbol"/>
    </w:rPr>
  </w:style>
  <w:style w:type="character" w:styleId="FollowedHyperlink">
    <w:name w:val="FollowedHyperlink"/>
    <w:rPr>
      <w:color w:val="800080"/>
      <w:u w:val="single"/>
    </w:rPr>
  </w:style>
  <w:style w:type="character" w:styleId="Fuentedeprrafopredeter2" w:customStyle="1">
    <w:name w:val="Fuente de párrafo predeter.2"/>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Ttulo1" w:customStyle="1">
    <w:name w:val="Título1"/>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rPr>
  </w:style>
  <w:style w:type="paragraph" w:styleId="Caption11" w:customStyle="1">
    <w:name w:val="caption11"/>
    <w:basedOn w:val="Normal"/>
    <w:qFormat/>
    <w:pPr>
      <w:suppressLineNumbers/>
      <w:spacing w:before="120" w:after="120"/>
    </w:pPr>
    <w:rPr>
      <w:rFonts w:cs="Arial"/>
      <w:i/>
      <w:iCs/>
    </w:rPr>
  </w:style>
  <w:style w:type="paragraph" w:styleId="Cabeceraypie" w:customStyle="1">
    <w:name w:val="Cabecera y pie"/>
    <w:basedOn w:val="Normal"/>
    <w:qFormat/>
    <w:pPr/>
    <w:rPr/>
  </w:style>
  <w:style w:type="paragraph" w:styleId="Header">
    <w:name w:val="Header"/>
    <w:basedOn w:val="Normal"/>
    <w:link w:val="EncabezadoCar"/>
    <w:uiPriority w:val="99"/>
    <w:unhideWhenUsed/>
    <w:rsid w:val="00b46d82"/>
    <w:pPr>
      <w:tabs>
        <w:tab w:val="clear" w:pos="708"/>
        <w:tab w:val="center" w:pos="4252" w:leader="none"/>
        <w:tab w:val="right" w:pos="8504" w:leader="none"/>
      </w:tabs>
    </w:pPr>
    <w:rPr/>
  </w:style>
  <w:style w:type="paragraph" w:styleId="Footer">
    <w:name w:val="Footer"/>
    <w:basedOn w:val="Normal"/>
    <w:link w:val="PiedepginaCar"/>
    <w:uiPriority w:val="99"/>
    <w:unhideWhenUsed/>
    <w:rsid w:val="00b46d82"/>
    <w:pPr>
      <w:tabs>
        <w:tab w:val="clear" w:pos="708"/>
        <w:tab w:val="center" w:pos="4252" w:leader="none"/>
        <w:tab w:val="right" w:pos="8504" w:leader="none"/>
      </w:tabs>
    </w:pPr>
    <w:rPr/>
  </w:style>
  <w:style w:type="paragraph" w:styleId="Default" w:customStyle="1">
    <w:name w:val="Default"/>
    <w:qFormat/>
    <w:pPr>
      <w:widowControl/>
      <w:suppressAutoHyphens w:val="true"/>
      <w:bidi w:val="0"/>
      <w:spacing w:before="0" w:after="0"/>
      <w:jc w:val="left"/>
    </w:pPr>
    <w:rPr>
      <w:rFonts w:ascii="Century Gothic" w:hAnsi="Century Gothic" w:eastAsia="Calibri" w:cs="DejaVu Sans"/>
      <w:color w:val="000000"/>
      <w:kern w:val="0"/>
      <w:sz w:val="24"/>
      <w:szCs w:val="24"/>
      <w:lang w:val="es-ES" w:eastAsia="en-US" w:bidi="ar-SA"/>
    </w:rPr>
  </w:style>
  <w:style w:type="paragraph" w:styleId="Western" w:customStyle="1">
    <w:name w:val="western"/>
    <w:basedOn w:val="Normal"/>
    <w:qFormat/>
    <w:pPr/>
    <w:rPr>
      <w:rFonts w:ascii="Times New Roman" w:hAnsi="Times New Roman" w:eastAsia="Calibri"/>
    </w:rPr>
  </w:style>
  <w:style w:type="paragraph" w:styleId="NormalWeb">
    <w:name w:val="Normal (Web)"/>
    <w:basedOn w:val="Normal"/>
    <w:qFormat/>
    <w:pPr/>
    <w:rPr>
      <w:rFonts w:ascii="Times New Roman" w:hAnsi="Times New Roman" w:eastAsia="Calibri" w:cs="Times New Roman"/>
    </w:rPr>
  </w:style>
  <w:style w:type="paragraph" w:styleId="PlainText">
    <w:name w:val="Plain Text"/>
    <w:basedOn w:val="Normal"/>
    <w:qFormat/>
    <w:pPr>
      <w:suppressAutoHyphens w:val="false"/>
    </w:pPr>
    <w:rPr>
      <w:rFonts w:ascii="Calibri" w:hAnsi="Calibri" w:eastAsia="Calibri" w:cs="Times New Roman"/>
      <w:sz w:val="22"/>
      <w:szCs w:val="21"/>
    </w:rPr>
  </w:style>
  <w:style w:type="paragraph" w:styleId="FirstParagraph" w:customStyle="1">
    <w:name w:val="First Paragraph"/>
    <w:basedOn w:val="BodyText"/>
    <w:next w:val="BodyText"/>
    <w:qFormat/>
    <w:pPr>
      <w:spacing w:before="240" w:after="180"/>
    </w:pPr>
    <w:rPr/>
  </w:style>
  <w:style w:type="paragraph" w:styleId="ListParagraph">
    <w:name w:val="List Paragraph"/>
    <w:basedOn w:val="Normal"/>
    <w:qFormat/>
    <w:pPr>
      <w:spacing w:before="0" w:after="0"/>
      <w:ind w:left="720"/>
      <w:contextualSpacing/>
    </w:pPr>
    <w:rPr/>
  </w:style>
  <w:style w:type="paragraph" w:styleId="Compact" w:customStyle="1">
    <w:name w:val="Compact"/>
    <w:basedOn w:val="BodyText"/>
    <w:qFormat/>
    <w:pPr>
      <w:spacing w:before="36" w:after="36"/>
    </w:pPr>
    <w:rPr/>
  </w:style>
  <w:style w:type="paragraph" w:styleId="BlockText">
    <w:name w:val="Block Text"/>
    <w:basedOn w:val="BodyText"/>
    <w:next w:val="BodyText"/>
    <w:qFormat/>
    <w:pPr>
      <w:pBdr>
        <w:left w:val="single" w:sz="24" w:space="4" w:color="E6E6E6" w:themeColor="light2" w:themeShade="e6"/>
      </w:pBdr>
      <w:spacing w:before="100" w:after="100"/>
      <w:ind w:left="397" w:right="482"/>
    </w:pPr>
    <w:rPr>
      <w:color w:themeColor="background2" w:themeShade="80" w:val="808080"/>
    </w:rPr>
  </w:style>
  <w:style w:type="paragraph" w:styleId="Textosinformato1" w:customStyle="1">
    <w:name w:val="Texto sin formato1"/>
    <w:basedOn w:val="Normal"/>
    <w:qFormat/>
    <w:pPr/>
    <w:rPr>
      <w:rFonts w:ascii="Courier New" w:hAnsi="Courier New" w:cs="Courier New"/>
      <w:sz w:val="20"/>
      <w:szCs w:val="20"/>
    </w:rPr>
  </w:style>
  <w:style w:type="paragraph" w:styleId="Contenidodelatabla" w:customStyle="1">
    <w:name w:val="Contenido de la tabla"/>
    <w:basedOn w:val="Normal"/>
    <w:qFormat/>
    <w:pPr>
      <w:widowControl w:val="false"/>
      <w:suppressLineNumbers/>
    </w:pPr>
    <w:rPr/>
  </w:style>
  <w:style w:type="paragraph" w:styleId="Ttulodelatabla" w:customStyle="1">
    <w:name w:val="Título de la tabla"/>
    <w:basedOn w:val="Contenidodelatabla"/>
    <w:qFormat/>
    <w:pPr>
      <w:jc w:val="center"/>
    </w:pPr>
    <w:rPr>
      <w:b/>
      <w:bCs/>
    </w:rPr>
  </w:style>
  <w:style w:type="paragraph" w:styleId="Textopreformateado" w:customStyle="1">
    <w:name w:val="Texto preformateado"/>
    <w:basedOn w:val="Normal"/>
    <w:qFormat/>
    <w:pPr/>
    <w:rPr>
      <w:rFonts w:ascii="Liberation Mono" w:hAnsi="Liberation Mono" w:cs="Liberation Mono"/>
      <w:sz w:val="20"/>
    </w:rPr>
  </w:style>
  <w:style w:type="paragraph" w:styleId="Standard" w:customStyle="1">
    <w:name w:val="Standard"/>
    <w:qFormat/>
    <w:pPr>
      <w:widowControl/>
      <w:suppressAutoHyphens w:val="true"/>
      <w:bidi w:val="0"/>
      <w:spacing w:before="0" w:after="0"/>
      <w:jc w:val="left"/>
    </w:pPr>
    <w:rPr>
      <w:rFonts w:ascii="Times New Roman" w:hAnsi="Times New Roman" w:eastAsia="SimSun" w:cs="Times New Roman"/>
      <w:color w:val="000000"/>
      <w:kern w:val="2"/>
      <w:sz w:val="20"/>
      <w:szCs w:val="20"/>
      <w:lang w:val="es-ES" w:eastAsia="zh-CN" w:bidi="hi-IN"/>
    </w:rPr>
  </w:style>
  <w:style w:type="paragraph" w:styleId="Caption111" w:customStyle="1">
    <w:name w:val="caption111"/>
    <w:basedOn w:val="Normal"/>
    <w:qFormat/>
    <w:pPr>
      <w:suppressLineNumbers/>
      <w:spacing w:before="120" w:after="120"/>
    </w:pPr>
    <w:rPr>
      <w:i/>
      <w:iCs/>
    </w:rPr>
  </w:style>
  <w:style w:type="paragraph" w:styleId="TableParagraph" w:customStyle="1">
    <w:name w:val="Table Paragraph"/>
    <w:basedOn w:val="Normal"/>
    <w:qFormat/>
    <w:pPr>
      <w:spacing w:before="16" w:after="0"/>
      <w:ind w:left="107"/>
    </w:pPr>
    <w:rPr>
      <w:rFonts w:ascii="Calibri" w:hAnsi="Calibri" w:eastAsia="Calibri" w:cs="Calibri"/>
    </w:rPr>
  </w:style>
  <w:style w:type="paragraph" w:styleId="Lneahorizontal" w:customStyle="1">
    <w:name w:val="Línea horizontal"/>
    <w:basedOn w:val="Normal"/>
    <w:next w:val="BodyText"/>
    <w:qFormat/>
    <w:pPr>
      <w:suppressLineNumbers/>
      <w:pBdr>
        <w:bottom w:val="double" w:sz="2" w:space="0" w:color="808080"/>
      </w:pBdr>
      <w:spacing w:before="0" w:after="283"/>
    </w:pPr>
    <w:rPr>
      <w:sz w:val="12"/>
      <w:szCs w:val="12"/>
    </w:rPr>
  </w:style>
  <w:style w:type="numbering" w:styleId="NoList" w:default="1">
    <w:name w:val="No List"/>
    <w:uiPriority w:val="99"/>
    <w:semiHidden/>
    <w:unhideWhenUsed/>
    <w:qFormat/>
  </w:style>
  <w:style w:type="numbering" w:styleId="WW8Num71" w:customStyle="1">
    <w:name w:val="WW8Num71"/>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105</TotalTime>
  <Application>LibreOffice/7.6.7.2$Windows_X86_64 LibreOffice_project/dd47e4b30cb7dab30588d6c79c651f218165e3c5</Application>
  <AppVersion>15.0000</AppVersion>
  <Pages>2</Pages>
  <Words>452</Words>
  <Characters>2351</Characters>
  <CharactersWithSpaces>2807</CharactersWithSpaces>
  <Paragraphs>10</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2026-07-09T11:25:00Z</dcterms:created>
  <dc:creator>framirez</dc:creator>
  <dc:description/>
  <dc:language>es-ES</dc:language>
  <cp:lastModifiedBy/>
  <cp:lastPrinted>2026-01-05T09:55:00Z</cp:lastPrinted>
  <dcterms:modified xsi:type="dcterms:W3CDTF">2026-07-30T13:35:37Z</dcterms:modified>
  <cp:revision>15</cp:revision>
  <dc:subject/>
  <dc:title>«tipo_expediente»«tipo_expediente»</dc:title>
</cp:coreProperties>
</file>

<file path=docProps/custom.xml><?xml version="1.0" encoding="utf-8"?>
<Properties xmlns="http://schemas.openxmlformats.org/officeDocument/2006/custom-properties" xmlns:vt="http://schemas.openxmlformats.org/officeDocument/2006/docPropsVTypes"/>
</file>