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rFonts w:ascii="Arial Narrow" w:hAnsi="Arial Narrow"/>
          <w:b/>
          <w:sz w:val="40"/>
          <w:szCs w:val="40"/>
        </w:rPr>
      </w:pPr>
      <w:r>
        <w:rPr>
          <w:rFonts w:ascii="Arial Narrow" w:hAnsi="Arial Narrow"/>
          <w:b/>
          <w:sz w:val="40"/>
          <w:szCs w:val="40"/>
        </w:rPr>
        <w:t>Comujesa aprueba el encargo de gestión del servicio de alumbrado público para los próximos 4 años por valor de  6,8 millones</w:t>
      </w:r>
    </w:p>
    <w:p>
      <w:pPr>
        <w:pStyle w:val="Normal"/>
        <w:rPr/>
      </w:pPr>
      <w:r>
        <w:rPr/>
      </w:r>
    </w:p>
    <w:p>
      <w:pPr>
        <w:pStyle w:val="Normal"/>
        <w:rPr>
          <w:rFonts w:ascii="Arial Narrow" w:hAnsi="Arial Narrow"/>
          <w:sz w:val="36"/>
          <w:szCs w:val="36"/>
        </w:rPr>
      </w:pPr>
      <w:r>
        <w:rPr>
          <w:rFonts w:ascii="Arial Narrow" w:hAnsi="Arial Narrow"/>
          <w:sz w:val="36"/>
          <w:szCs w:val="36"/>
        </w:rPr>
        <w:t>La alcaldesa explica que la renovación del encargo supone un 30% más de inversión, la inclusión de novedades como el alumbrado fotovoltaico y la extensión del sistema LED</w:t>
      </w:r>
    </w:p>
    <w:p>
      <w:pPr>
        <w:pStyle w:val="Normal"/>
        <w:rPr>
          <w:rFonts w:ascii="Arial Narrow" w:hAnsi="Arial Narrow"/>
          <w:sz w:val="36"/>
          <w:szCs w:val="36"/>
        </w:rPr>
      </w:pPr>
      <w:r>
        <w:rPr>
          <w:rFonts w:ascii="Arial Narrow" w:hAnsi="Arial Narrow"/>
          <w:sz w:val="36"/>
          <w:szCs w:val="36"/>
        </w:rPr>
      </w:r>
    </w:p>
    <w:p>
      <w:pPr>
        <w:pStyle w:val="Normal"/>
        <w:jc w:val="both"/>
        <w:rPr>
          <w:rFonts w:ascii="Arial Narrow" w:hAnsi="Arial Narrow"/>
          <w:sz w:val="26"/>
          <w:szCs w:val="26"/>
        </w:rPr>
      </w:pPr>
      <w:r>
        <w:rPr>
          <w:rFonts w:ascii="Arial Narrow" w:hAnsi="Arial Narrow"/>
          <w:b/>
          <w:sz w:val="26"/>
          <w:szCs w:val="26"/>
        </w:rPr>
        <w:t>31</w:t>
      </w:r>
      <w:bookmarkStart w:id="0" w:name="_GoBack"/>
      <w:bookmarkEnd w:id="0"/>
      <w:r>
        <w:rPr>
          <w:rFonts w:ascii="Arial Narrow" w:hAnsi="Arial Narrow"/>
          <w:b/>
          <w:sz w:val="26"/>
          <w:szCs w:val="26"/>
        </w:rPr>
        <w:t xml:space="preserve"> de julio 2026</w:t>
      </w:r>
      <w:r>
        <w:rPr>
          <w:rFonts w:ascii="Arial Narrow" w:hAnsi="Arial Narrow"/>
          <w:sz w:val="26"/>
          <w:szCs w:val="26"/>
        </w:rPr>
        <w:t>.- El Consejo de Administración de Comujesa ha aceptado el encargo de gestión del servicio de mantenimiento del alumbrado público, cuyo encargo de gestión fue aprobado por la Junta de Gobierno Local esta semana. El valor estimado de la renovación de este encargo hasta el 31 de julio de 2030 supondrá un montante de 6.844.592,89 de euros, lo que representa un aumento de 1,5 millones respecto al anterior.</w:t>
      </w:r>
    </w:p>
    <w:p>
      <w:pPr>
        <w:pStyle w:val="Normal"/>
        <w:jc w:val="both"/>
        <w:rPr>
          <w:rFonts w:ascii="Arial Narrow" w:hAnsi="Arial Narrow"/>
          <w:sz w:val="26"/>
          <w:szCs w:val="26"/>
        </w:rPr>
      </w:pPr>
      <w:r>
        <w:rPr/>
      </w:r>
    </w:p>
    <w:p>
      <w:pPr>
        <w:pStyle w:val="Normal"/>
        <w:jc w:val="both"/>
        <w:rPr>
          <w:rFonts w:ascii="Arial Narrow" w:hAnsi="Arial Narrow"/>
          <w:sz w:val="26"/>
          <w:szCs w:val="26"/>
        </w:rPr>
      </w:pPr>
      <w:r>
        <w:rPr>
          <w:rFonts w:ascii="Arial Narrow" w:hAnsi="Arial Narrow"/>
          <w:sz w:val="26"/>
          <w:szCs w:val="26"/>
        </w:rPr>
        <w:t>L</w:t>
      </w:r>
      <w:r>
        <w:rPr>
          <w:rFonts w:ascii="Arial Narrow" w:hAnsi="Arial Narrow"/>
          <w:sz w:val="26"/>
          <w:szCs w:val="26"/>
        </w:rPr>
        <w:t xml:space="preserve">a alcaldesa </w:t>
      </w:r>
      <w:r>
        <w:rPr>
          <w:rFonts w:ascii="Arial Narrow" w:hAnsi="Arial Narrow"/>
          <w:sz w:val="26"/>
          <w:szCs w:val="26"/>
        </w:rPr>
        <w:t>de Jerez,</w:t>
      </w:r>
      <w:r>
        <w:rPr>
          <w:rFonts w:ascii="Arial Narrow" w:hAnsi="Arial Narrow"/>
          <w:sz w:val="26"/>
          <w:szCs w:val="26"/>
        </w:rPr>
        <w:t xml:space="preserve"> María José García-Pelayo, </w:t>
      </w:r>
      <w:r>
        <w:rPr>
          <w:rFonts w:ascii="Arial Narrow" w:hAnsi="Arial Narrow"/>
          <w:sz w:val="26"/>
          <w:szCs w:val="26"/>
        </w:rPr>
        <w:t xml:space="preserve">ha destacado que se trata de “una </w:t>
      </w:r>
      <w:r>
        <w:rPr>
          <w:rFonts w:ascii="Arial Narrow" w:hAnsi="Arial Narrow"/>
          <w:sz w:val="26"/>
          <w:szCs w:val="26"/>
        </w:rPr>
        <w:t xml:space="preserve">buena noticia para Jerez, </w:t>
      </w:r>
      <w:r>
        <w:rPr>
          <w:rFonts w:ascii="Arial Narrow" w:hAnsi="Arial Narrow"/>
          <w:sz w:val="26"/>
          <w:szCs w:val="26"/>
        </w:rPr>
        <w:t>porque en este nuevo encargo de gestión “</w:t>
      </w:r>
      <w:r>
        <w:rPr>
          <w:rFonts w:ascii="Arial Narrow" w:hAnsi="Arial Narrow"/>
          <w:sz w:val="26"/>
          <w:szCs w:val="26"/>
        </w:rPr>
        <w:t xml:space="preserve">se incrementa un 30% </w:t>
      </w:r>
      <w:r>
        <w:rPr>
          <w:rFonts w:ascii="Arial Narrow" w:hAnsi="Arial Narrow"/>
          <w:sz w:val="26"/>
          <w:szCs w:val="26"/>
        </w:rPr>
        <w:t>la inversión,</w:t>
      </w:r>
      <w:r>
        <w:rPr>
          <w:rFonts w:ascii="Arial Narrow" w:hAnsi="Arial Narrow"/>
          <w:sz w:val="26"/>
          <w:szCs w:val="26"/>
        </w:rPr>
        <w:t xml:space="preserve">  porque escuchamos </w:t>
      </w:r>
      <w:r>
        <w:rPr>
          <w:rFonts w:ascii="Arial Narrow" w:hAnsi="Arial Narrow"/>
          <w:sz w:val="26"/>
          <w:szCs w:val="26"/>
        </w:rPr>
        <w:t>las demandas de</w:t>
      </w:r>
      <w:r>
        <w:rPr>
          <w:rFonts w:ascii="Arial Narrow" w:hAnsi="Arial Narrow"/>
          <w:sz w:val="26"/>
          <w:szCs w:val="26"/>
        </w:rPr>
        <w:t xml:space="preserve"> los vecinos </w:t>
      </w:r>
      <w:r>
        <w:rPr>
          <w:rFonts w:ascii="Arial Narrow" w:hAnsi="Arial Narrow"/>
          <w:sz w:val="26"/>
          <w:szCs w:val="26"/>
        </w:rPr>
        <w:t>sobre la mejora d</w:t>
      </w:r>
      <w:r>
        <w:rPr>
          <w:rFonts w:ascii="Arial Narrow" w:hAnsi="Arial Narrow"/>
          <w:sz w:val="26"/>
          <w:szCs w:val="26"/>
        </w:rPr>
        <w:t xml:space="preserve">el alumbrado de nuestra ciudad, tanto el alumbrado urbano como el alumbrado rural”. </w:t>
      </w:r>
      <w:r>
        <w:rPr>
          <w:rFonts w:ascii="Arial Narrow" w:hAnsi="Arial Narrow"/>
          <w:sz w:val="26"/>
          <w:szCs w:val="26"/>
        </w:rPr>
        <w:t>Por tanto, ha señalado la regidora, “h</w:t>
      </w:r>
      <w:r>
        <w:rPr>
          <w:rFonts w:ascii="Arial Narrow" w:hAnsi="Arial Narrow"/>
          <w:sz w:val="26"/>
          <w:szCs w:val="26"/>
        </w:rPr>
        <w:t xml:space="preserve">emos destinado más presupuesto y eso va a significar más personal, más trabajo, más posibilidad de actuar más rápidamente y, por supuesto, también más zonas con nuevos alumbrados”. </w:t>
      </w:r>
      <w:r>
        <w:rPr>
          <w:rFonts w:ascii="Arial Narrow" w:hAnsi="Arial Narrow"/>
          <w:sz w:val="26"/>
          <w:szCs w:val="26"/>
        </w:rPr>
        <w:t>De este modo, “</w:t>
      </w:r>
      <w:r>
        <w:rPr>
          <w:rFonts w:ascii="Arial Narrow" w:hAnsi="Arial Narrow"/>
          <w:sz w:val="26"/>
          <w:szCs w:val="26"/>
        </w:rPr>
        <w:t xml:space="preserve">el alumbrado público también será una mejora de la ciudad”.  </w:t>
      </w:r>
    </w:p>
    <w:p>
      <w:pPr>
        <w:pStyle w:val="Normal"/>
        <w:jc w:val="both"/>
        <w:rPr>
          <w:rFonts w:ascii="Arial Narrow" w:hAnsi="Arial Narrow"/>
          <w:sz w:val="26"/>
          <w:szCs w:val="26"/>
        </w:rPr>
      </w:pPr>
      <w:r>
        <w:rPr/>
      </w:r>
    </w:p>
    <w:p>
      <w:pPr>
        <w:pStyle w:val="Normal"/>
        <w:jc w:val="both"/>
        <w:rPr>
          <w:rFonts w:ascii="Arial Narrow" w:hAnsi="Arial Narrow"/>
          <w:sz w:val="26"/>
          <w:szCs w:val="26"/>
        </w:rPr>
      </w:pPr>
      <w:r>
        <w:rPr>
          <w:rFonts w:ascii="Arial Narrow" w:hAnsi="Arial Narrow"/>
          <w:sz w:val="26"/>
          <w:szCs w:val="26"/>
        </w:rPr>
        <w:t>María José García-Pelayo ha puesto el acento en que “la novedad de este nuevo encargo es que “vamos a incorporar al alumbrado las luces fotovoltaicas para que haya distintas zonas que también se incorporen a una mejora de su alumbrado público como   Cuartillo, La Guareña, El Mojo, Las Pachecas y el resto de barriadas rurales”.</w:t>
      </w:r>
    </w:p>
    <w:p>
      <w:pPr>
        <w:pStyle w:val="Normal"/>
        <w:jc w:val="both"/>
        <w:rPr>
          <w:rFonts w:ascii="Arial Narrow" w:hAnsi="Arial Narrow"/>
          <w:sz w:val="26"/>
          <w:szCs w:val="26"/>
        </w:rPr>
      </w:pPr>
      <w:r>
        <w:rPr/>
      </w:r>
    </w:p>
    <w:p>
      <w:pPr>
        <w:pStyle w:val="Normal"/>
        <w:jc w:val="both"/>
        <w:rPr>
          <w:rFonts w:ascii="Arial Narrow" w:hAnsi="Arial Narrow"/>
          <w:sz w:val="26"/>
          <w:szCs w:val="26"/>
        </w:rPr>
      </w:pPr>
      <w:r>
        <w:rPr>
          <w:rFonts w:ascii="Arial Narrow" w:hAnsi="Arial Narrow"/>
          <w:sz w:val="26"/>
          <w:szCs w:val="26"/>
        </w:rPr>
        <w:t xml:space="preserve">La alcaldesa ha recordado, en cuanto a inversiones que ya están en desarrollo, que  </w:t>
      </w:r>
      <w:r>
        <w:rPr>
          <w:rFonts w:ascii="Arial Narrow" w:hAnsi="Arial Narrow"/>
          <w:sz w:val="26"/>
          <w:szCs w:val="26"/>
        </w:rPr>
        <w:t xml:space="preserve">actualmente se está </w:t>
      </w:r>
      <w:r>
        <w:rPr>
          <w:rFonts w:ascii="Arial Narrow" w:hAnsi="Arial Narrow"/>
          <w:sz w:val="26"/>
          <w:szCs w:val="26"/>
        </w:rPr>
        <w:t>instalando</w:t>
      </w:r>
      <w:r>
        <w:rPr>
          <w:rFonts w:ascii="Arial Narrow" w:hAnsi="Arial Narrow"/>
          <w:sz w:val="26"/>
          <w:szCs w:val="26"/>
        </w:rPr>
        <w:t xml:space="preserve"> el alumbrado LED en la barriada de Picadueña </w:t>
      </w:r>
      <w:r>
        <w:rPr>
          <w:rFonts w:ascii="Arial Narrow" w:hAnsi="Arial Narrow"/>
          <w:sz w:val="26"/>
          <w:szCs w:val="26"/>
        </w:rPr>
        <w:t>y</w:t>
      </w:r>
      <w:r>
        <w:rPr>
          <w:rFonts w:ascii="Arial Narrow" w:hAnsi="Arial Narrow"/>
          <w:sz w:val="26"/>
          <w:szCs w:val="26"/>
        </w:rPr>
        <w:t xml:space="preserve"> en el parque de Picadueña </w:t>
      </w:r>
      <w:r>
        <w:rPr>
          <w:rFonts w:ascii="Arial Narrow" w:hAnsi="Arial Narrow"/>
          <w:sz w:val="26"/>
          <w:szCs w:val="26"/>
        </w:rPr>
        <w:t xml:space="preserve">y que tras esta barriada irán barrios como  </w:t>
      </w:r>
      <w:r>
        <w:rPr>
          <w:rFonts w:ascii="Arial Narrow" w:hAnsi="Arial Narrow"/>
          <w:sz w:val="26"/>
          <w:szCs w:val="26"/>
        </w:rPr>
        <w:t xml:space="preserve">San Miguel, </w:t>
      </w:r>
      <w:r>
        <w:rPr>
          <w:rFonts w:ascii="Arial Narrow" w:hAnsi="Arial Narrow"/>
          <w:sz w:val="26"/>
          <w:szCs w:val="26"/>
        </w:rPr>
        <w:t>o</w:t>
      </w:r>
      <w:r>
        <w:rPr>
          <w:rFonts w:ascii="Arial Narrow" w:hAnsi="Arial Narrow"/>
          <w:sz w:val="26"/>
          <w:szCs w:val="26"/>
        </w:rPr>
        <w:t xml:space="preserve"> </w:t>
      </w:r>
      <w:r>
        <w:rPr>
          <w:rFonts w:ascii="Arial Narrow" w:hAnsi="Arial Narrow"/>
          <w:sz w:val="26"/>
          <w:szCs w:val="26"/>
        </w:rPr>
        <w:t>L</w:t>
      </w:r>
      <w:r>
        <w:rPr>
          <w:rFonts w:ascii="Arial Narrow" w:hAnsi="Arial Narrow"/>
          <w:sz w:val="26"/>
          <w:szCs w:val="26"/>
        </w:rPr>
        <w:t xml:space="preserve">os Villares, </w:t>
      </w:r>
      <w:r>
        <w:rPr>
          <w:rFonts w:ascii="Arial Narrow" w:hAnsi="Arial Narrow"/>
          <w:sz w:val="26"/>
          <w:szCs w:val="26"/>
        </w:rPr>
        <w:t>E</w:t>
      </w:r>
      <w:r>
        <w:rPr>
          <w:rFonts w:ascii="Arial Narrow" w:hAnsi="Arial Narrow"/>
          <w:sz w:val="26"/>
          <w:szCs w:val="26"/>
        </w:rPr>
        <w:t xml:space="preserve">l Altillo </w:t>
      </w:r>
      <w:r>
        <w:rPr>
          <w:rFonts w:ascii="Arial Narrow" w:hAnsi="Arial Narrow"/>
          <w:sz w:val="26"/>
          <w:szCs w:val="26"/>
        </w:rPr>
        <w:t xml:space="preserve">y otros de la zona urbana.  </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sz w:val="26"/>
          <w:szCs w:val="26"/>
        </w:rPr>
        <w:t>Entre los objetivos de este encargo de gestión, se encuentra continuar dando impulso al</w:t>
      </w:r>
      <w:r>
        <w:rPr>
          <w:rFonts w:eastAsia="Arial" w:cs="DejaVu Sans" w:ascii="Arial Narrow" w:hAnsi="Arial Narrow"/>
          <w:color w:val="000000"/>
          <w:spacing w:val="6"/>
          <w:sz w:val="26"/>
          <w:szCs w:val="26"/>
        </w:rPr>
        <w:t xml:space="preserve"> ahorro energético en las </w:t>
      </w:r>
      <w:r>
        <w:rPr>
          <w:rFonts w:eastAsia="Arial" w:cs="DejaVu Sans" w:ascii="Arial Narrow" w:hAnsi="Arial Narrow"/>
          <w:color w:val="000000"/>
          <w:spacing w:val="3"/>
          <w:sz w:val="26"/>
          <w:szCs w:val="26"/>
        </w:rPr>
        <w:t xml:space="preserve">instalaciones de alumbrado público exterior, que ya </w:t>
      </w:r>
      <w:r>
        <w:rPr>
          <w:rFonts w:ascii="Arial Narrow" w:hAnsi="Arial Narrow"/>
          <w:spacing w:val="3"/>
          <w:sz w:val="26"/>
          <w:szCs w:val="26"/>
        </w:rPr>
        <w:t>venía desarrollándose. Hasta este momento, Jerez ha renovado el 40% de sus luminarias convencionales sustituyéndolas por otras de tecnología Led. En este sentido, el objetivo es alcanzar el 60% al final de esta legislatura.</w:t>
      </w:r>
    </w:p>
    <w:p>
      <w:pPr>
        <w:pStyle w:val="Normal"/>
        <w:jc w:val="both"/>
        <w:rPr>
          <w:rFonts w:ascii="Arial Narrow" w:hAnsi="Arial Narrow"/>
          <w:spacing w:val="3"/>
          <w:sz w:val="26"/>
          <w:szCs w:val="26"/>
        </w:rPr>
      </w:pPr>
      <w:r>
        <w:rPr>
          <w:rFonts w:ascii="Arial Narrow" w:hAnsi="Arial Narrow"/>
          <w:spacing w:val="3"/>
          <w:sz w:val="26"/>
          <w:szCs w:val="26"/>
        </w:rPr>
      </w:r>
    </w:p>
    <w:p>
      <w:pPr>
        <w:pStyle w:val="Normal"/>
        <w:spacing w:before="0" w:after="200"/>
        <w:jc w:val="both"/>
        <w:rPr>
          <w:rFonts w:ascii="Arial Narrow" w:hAnsi="Arial Narrow"/>
          <w:sz w:val="26"/>
          <w:szCs w:val="26"/>
        </w:rPr>
      </w:pPr>
      <w:r>
        <w:rPr>
          <w:rFonts w:ascii="Arial Narrow" w:hAnsi="Arial Narrow"/>
          <w:spacing w:val="3"/>
          <w:sz w:val="26"/>
          <w:szCs w:val="26"/>
        </w:rPr>
        <w:t xml:space="preserve">Hay que señalar que la renovación del alumbrado público mediante luminarias de tecnología LED en el municipio avanza de forma constante. </w:t>
      </w:r>
      <w:r>
        <w:rPr>
          <w:rFonts w:ascii="Arial Narrow" w:hAnsi="Arial Narrow"/>
          <w:spacing w:val="3"/>
          <w:sz w:val="26"/>
          <w:szCs w:val="26"/>
        </w:rPr>
        <w:t>L</w:t>
      </w:r>
      <w:r>
        <w:rPr>
          <w:rFonts w:ascii="Arial Narrow" w:hAnsi="Arial Narrow"/>
          <w:spacing w:val="3"/>
          <w:sz w:val="26"/>
          <w:szCs w:val="26"/>
        </w:rPr>
        <w:t xml:space="preserve">a zona rural, dispone ya de esta nueva modalidad lumínica, en </w:t>
      </w:r>
      <w:r>
        <w:rPr>
          <w:rFonts w:ascii="Arial Narrow" w:hAnsi="Arial Narrow"/>
          <w:spacing w:val="3"/>
          <w:sz w:val="26"/>
          <w:szCs w:val="26"/>
        </w:rPr>
        <w:t>muchos</w:t>
      </w:r>
      <w:r>
        <w:rPr>
          <w:rFonts w:ascii="Arial Narrow" w:hAnsi="Arial Narrow"/>
          <w:spacing w:val="3"/>
          <w:sz w:val="26"/>
          <w:szCs w:val="26"/>
        </w:rPr>
        <w:t xml:space="preserve"> núcleos de población, puesto que el proceso de optimización de energía ha comenzado por </w:t>
      </w:r>
      <w:r>
        <w:rPr>
          <w:rFonts w:ascii="Arial Narrow" w:hAnsi="Arial Narrow"/>
          <w:spacing w:val="3"/>
          <w:sz w:val="26"/>
          <w:szCs w:val="26"/>
        </w:rPr>
        <w:t xml:space="preserve">estas </w:t>
      </w:r>
      <w:r>
        <w:rPr>
          <w:rFonts w:ascii="Arial Narrow" w:hAnsi="Arial Narrow"/>
          <w:spacing w:val="3"/>
          <w:sz w:val="26"/>
          <w:szCs w:val="26"/>
        </w:rPr>
        <w:t>localidades. En el casco urbano, ya se han abordado estos trabajos de renovación del alumbrado en zonas como la Barriada España y están en desarrollo en otros puntos como Picadueñas.</w:t>
      </w:r>
    </w:p>
    <w:p>
      <w:pPr>
        <w:pStyle w:val="Normal"/>
        <w:jc w:val="both"/>
        <w:rPr/>
      </w:pPr>
      <w:r>
        <w:rPr>
          <w:rFonts w:ascii="Arial Narrow" w:hAnsi="Arial Narrow"/>
          <w:spacing w:val="3"/>
          <w:sz w:val="26"/>
          <w:szCs w:val="26"/>
        </w:rPr>
        <w:t xml:space="preserve">Con la renovación y sustitución de luminarias a tecnología Led, el Ayuntamiento persigue la reducción del consumo eléctrico de hasta un 70% en los puntos adaptados. </w:t>
      </w:r>
    </w:p>
    <w:p>
      <w:pPr>
        <w:pStyle w:val="Normal"/>
        <w:jc w:val="both"/>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56"/>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 w:customStyle="1">
    <w:name w:val="caption11"/>
    <w:basedOn w:val="Normal"/>
    <w:qFormat/>
    <w:pPr>
      <w:suppressLineNumbers/>
      <w:spacing w:before="120" w:after="120"/>
    </w:pPr>
    <w:rPr>
      <w:rFonts w:cs="Arial"/>
      <w:i/>
      <w:iCs/>
    </w:rPr>
  </w:style>
  <w:style w:type="paragraph" w:styleId="Caption111" w:customStyle="1">
    <w:name w:val="caption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eastAsia="zh-CN" w:bidi="hi-IN" w:val="es-ES"/>
    </w:rPr>
  </w:style>
  <w:style w:type="paragraph" w:styleId="Caption1111" w:customStyle="1">
    <w:name w:val="caption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144</TotalTime>
  <Application>LibreOffice/7.6.7.2$Windows_X86_64 LibreOffice_project/dd47e4b30cb7dab30588d6c79c651f218165e3c5</Application>
  <AppVersion>15.0000</AppVersion>
  <Pages>3</Pages>
  <Words>492</Words>
  <Characters>2512</Characters>
  <CharactersWithSpaces>3006</CharactersWithSpaces>
  <Paragraphs>10</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2026-07-31T11:13:47Z</cp:lastPrinted>
  <dcterms:modified xsi:type="dcterms:W3CDTF">2026-07-31T11:25:52Z</dcterms:modified>
  <cp:revision>21</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