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D53CF" w14:textId="4D2D074D" w:rsidR="00E0493B" w:rsidRDefault="00E0493B" w:rsidP="00E56813"/>
    <w:p w14:paraId="744C832B" w14:textId="77777777" w:rsidR="00B768FF" w:rsidRDefault="00B768FF" w:rsidP="00E56813"/>
    <w:p w14:paraId="25800261" w14:textId="26151CDB" w:rsidR="00D83E0B" w:rsidRPr="00841FF7" w:rsidRDefault="005753A0" w:rsidP="00A158CF">
      <w:pPr>
        <w:autoSpaceDE w:val="0"/>
        <w:autoSpaceDN w:val="0"/>
        <w:adjustRightInd w:val="0"/>
        <w:rPr>
          <w:rFonts w:ascii="Arial Narrow" w:hAnsi="Arial Narrow" w:cs="DejaVuSerif"/>
          <w:b/>
          <w:sz w:val="40"/>
          <w:szCs w:val="40"/>
        </w:rPr>
      </w:pPr>
      <w:r>
        <w:rPr>
          <w:rFonts w:ascii="Arial Narrow" w:hAnsi="Arial Narrow" w:cs="DejaVuSerif"/>
          <w:b/>
          <w:sz w:val="40"/>
          <w:szCs w:val="40"/>
        </w:rPr>
        <w:t xml:space="preserve">La Junta de Gobierno Local aprueba </w:t>
      </w:r>
      <w:r w:rsidR="00016304">
        <w:rPr>
          <w:rFonts w:ascii="Arial Narrow" w:hAnsi="Arial Narrow" w:cs="DejaVuSerif"/>
          <w:b/>
          <w:sz w:val="40"/>
          <w:szCs w:val="40"/>
        </w:rPr>
        <w:t>la reparación e impermeabilización de la cubierta de la Biblioteca Ramón de Cala de La Plata</w:t>
      </w:r>
    </w:p>
    <w:p w14:paraId="3C855DA8" w14:textId="77777777" w:rsidR="00D83E0B" w:rsidRDefault="00D83E0B" w:rsidP="00E56813">
      <w:pPr>
        <w:rPr>
          <w:rFonts w:ascii="Arial Narrow" w:hAnsi="Arial Narrow"/>
          <w:sz w:val="36"/>
          <w:szCs w:val="36"/>
        </w:rPr>
      </w:pPr>
    </w:p>
    <w:p w14:paraId="2B8F866B" w14:textId="5F519004" w:rsidR="002D12BE" w:rsidRDefault="00C03886" w:rsidP="002D12BE">
      <w:pPr>
        <w:autoSpaceDE w:val="0"/>
        <w:autoSpaceDN w:val="0"/>
        <w:adjustRightInd w:val="0"/>
        <w:jc w:val="both"/>
        <w:rPr>
          <w:rFonts w:ascii="Arial Narrow" w:hAnsi="Arial Narrow"/>
          <w:color w:val="242424"/>
          <w:sz w:val="26"/>
          <w:szCs w:val="26"/>
        </w:rPr>
      </w:pPr>
      <w:r>
        <w:rPr>
          <w:rFonts w:ascii="Arial Narrow" w:hAnsi="Arial Narrow"/>
          <w:b/>
          <w:sz w:val="26"/>
          <w:szCs w:val="26"/>
        </w:rPr>
        <w:t>6</w:t>
      </w:r>
      <w:bookmarkStart w:id="0" w:name="_GoBack"/>
      <w:bookmarkEnd w:id="0"/>
      <w:r w:rsidR="00D83E0B" w:rsidRPr="00D83E0B">
        <w:rPr>
          <w:rFonts w:ascii="Arial Narrow" w:hAnsi="Arial Narrow"/>
          <w:b/>
          <w:sz w:val="26"/>
          <w:szCs w:val="26"/>
        </w:rPr>
        <w:t xml:space="preserve"> de </w:t>
      </w:r>
      <w:r w:rsidR="005753A0">
        <w:rPr>
          <w:rFonts w:ascii="Arial Narrow" w:hAnsi="Arial Narrow"/>
          <w:b/>
          <w:sz w:val="26"/>
          <w:szCs w:val="26"/>
        </w:rPr>
        <w:t>agosto</w:t>
      </w:r>
      <w:r w:rsidR="00D83E0B" w:rsidRPr="00D83E0B">
        <w:rPr>
          <w:rFonts w:ascii="Arial Narrow" w:hAnsi="Arial Narrow"/>
          <w:b/>
          <w:sz w:val="26"/>
          <w:szCs w:val="26"/>
        </w:rPr>
        <w:t xml:space="preserve"> 2026</w:t>
      </w:r>
      <w:r w:rsidR="00D83E0B" w:rsidRPr="00D83E0B">
        <w:rPr>
          <w:rFonts w:ascii="Arial Narrow" w:hAnsi="Arial Narrow"/>
          <w:sz w:val="26"/>
          <w:szCs w:val="26"/>
        </w:rPr>
        <w:t xml:space="preserve">.- </w:t>
      </w:r>
      <w:r w:rsidR="002D12BE">
        <w:rPr>
          <w:rFonts w:ascii="Arial Narrow" w:hAnsi="Arial Narrow" w:cs="DejaVuSerif"/>
          <w:sz w:val="26"/>
          <w:szCs w:val="26"/>
        </w:rPr>
        <w:t xml:space="preserve"> </w:t>
      </w:r>
      <w:r w:rsidR="002D12BE">
        <w:rPr>
          <w:rFonts w:ascii="Arial Narrow" w:hAnsi="Arial Narrow"/>
          <w:color w:val="242424"/>
          <w:sz w:val="26"/>
          <w:szCs w:val="26"/>
        </w:rPr>
        <w:t xml:space="preserve">La Junta de Gobierno Local </w:t>
      </w:r>
      <w:r w:rsidR="00016304">
        <w:rPr>
          <w:rFonts w:ascii="Arial Narrow" w:hAnsi="Arial Narrow"/>
          <w:color w:val="242424"/>
          <w:sz w:val="26"/>
          <w:szCs w:val="26"/>
        </w:rPr>
        <w:t xml:space="preserve">ha aprobado la actuación y el documento técnico para la reparación e impermeabilización de la cubierta de la Biblioteca Municipal Ramón de Cala de la barriada de La Plata, actuación incluida en la solicitud de ayudas destinadas a entidades locales especialmente afectadas por fenómenos naturales adversos y otros supuestos de emergencia de protección civil y catástrofes públicas regulados por el Decreto 277/2023 de 5 de diciembre </w:t>
      </w:r>
      <w:r w:rsidR="00401C63">
        <w:rPr>
          <w:rFonts w:ascii="Arial Narrow" w:hAnsi="Arial Narrow"/>
          <w:color w:val="242424"/>
          <w:sz w:val="26"/>
          <w:szCs w:val="26"/>
        </w:rPr>
        <w:t xml:space="preserve">y el Acuerdo de 30 de marzo de 2026 del Consejo de Gobierno. </w:t>
      </w:r>
    </w:p>
    <w:p w14:paraId="6FC0E736" w14:textId="77777777" w:rsidR="00401C63" w:rsidRDefault="00401C63" w:rsidP="002D12BE">
      <w:pPr>
        <w:autoSpaceDE w:val="0"/>
        <w:autoSpaceDN w:val="0"/>
        <w:adjustRightInd w:val="0"/>
        <w:jc w:val="both"/>
        <w:rPr>
          <w:rFonts w:ascii="Arial Narrow" w:hAnsi="Arial Narrow"/>
          <w:color w:val="242424"/>
          <w:sz w:val="26"/>
          <w:szCs w:val="26"/>
        </w:rPr>
      </w:pPr>
    </w:p>
    <w:p w14:paraId="5672F89F" w14:textId="7EE9F156" w:rsidR="00401C63" w:rsidRDefault="00330685" w:rsidP="002D12BE">
      <w:pPr>
        <w:autoSpaceDE w:val="0"/>
        <w:autoSpaceDN w:val="0"/>
        <w:adjustRightInd w:val="0"/>
        <w:jc w:val="both"/>
        <w:rPr>
          <w:rFonts w:ascii="Arial Narrow" w:hAnsi="Arial Narrow"/>
          <w:color w:val="242424"/>
          <w:sz w:val="26"/>
          <w:szCs w:val="26"/>
        </w:rPr>
      </w:pPr>
      <w:r>
        <w:rPr>
          <w:rFonts w:ascii="Arial Narrow" w:hAnsi="Arial Narrow"/>
          <w:color w:val="242424"/>
          <w:sz w:val="26"/>
          <w:szCs w:val="26"/>
        </w:rPr>
        <w:t xml:space="preserve">La actuación, con un coste de 11.421 euros y un plazo de ejecución de dos meses, tiene como objetivo </w:t>
      </w:r>
      <w:r w:rsidR="00456511">
        <w:rPr>
          <w:rFonts w:ascii="Arial Narrow" w:hAnsi="Arial Narrow"/>
          <w:color w:val="242424"/>
          <w:sz w:val="26"/>
          <w:szCs w:val="26"/>
        </w:rPr>
        <w:t xml:space="preserve">garantizar las condiciones de estanqueidad de la cubierta así como evitar la entrada de agua en distintos puntos del edificio así como </w:t>
      </w:r>
      <w:r w:rsidR="007C5F17">
        <w:rPr>
          <w:rFonts w:ascii="Arial Narrow" w:hAnsi="Arial Narrow"/>
          <w:color w:val="242424"/>
          <w:sz w:val="26"/>
          <w:szCs w:val="26"/>
        </w:rPr>
        <w:t xml:space="preserve">limpiar la vegetación espontánea existente en la cubierta. Las actuaciones en concreto que se llevarán a cabo serán la limpieza de la cubierta, reparación de la cobertura de teja, la reparación de morteros de fijación, la reparación del revestimiento exterior, </w:t>
      </w:r>
      <w:r w:rsidR="00D0379E">
        <w:rPr>
          <w:rFonts w:ascii="Arial Narrow" w:hAnsi="Arial Narrow"/>
          <w:color w:val="242424"/>
          <w:sz w:val="26"/>
          <w:szCs w:val="26"/>
        </w:rPr>
        <w:t xml:space="preserve">la reparación de paramento interior afectado y la verificación de la estanqueidad. </w:t>
      </w:r>
    </w:p>
    <w:p w14:paraId="4DEA77B4" w14:textId="77777777" w:rsidR="00177FEC" w:rsidRDefault="00177FEC" w:rsidP="002D12BE">
      <w:pPr>
        <w:autoSpaceDE w:val="0"/>
        <w:autoSpaceDN w:val="0"/>
        <w:adjustRightInd w:val="0"/>
        <w:jc w:val="both"/>
        <w:rPr>
          <w:rFonts w:ascii="Arial Narrow" w:hAnsi="Arial Narrow"/>
          <w:color w:val="242424"/>
          <w:sz w:val="26"/>
          <w:szCs w:val="26"/>
        </w:rPr>
      </w:pPr>
    </w:p>
    <w:p w14:paraId="36FF2502" w14:textId="08CDDABE" w:rsidR="00177FEC" w:rsidRDefault="00177FEC" w:rsidP="002D12BE">
      <w:pPr>
        <w:autoSpaceDE w:val="0"/>
        <w:autoSpaceDN w:val="0"/>
        <w:adjustRightInd w:val="0"/>
        <w:jc w:val="both"/>
        <w:rPr>
          <w:rFonts w:ascii="Arial Narrow" w:eastAsia="Arial" w:hAnsi="Arial Narrow" w:cs="Arial Narrow"/>
          <w:color w:val="242424"/>
          <w:sz w:val="26"/>
          <w:szCs w:val="26"/>
          <w:lang w:eastAsia="es-ES_tradnl"/>
        </w:rPr>
      </w:pPr>
      <w:r>
        <w:rPr>
          <w:rFonts w:ascii="Arial Narrow" w:hAnsi="Arial Narrow"/>
          <w:color w:val="242424"/>
          <w:sz w:val="26"/>
          <w:szCs w:val="26"/>
        </w:rPr>
        <w:t xml:space="preserve">Por otro lado, hay que recordar que el Ayuntamiento ha aprobado solicitar </w:t>
      </w:r>
      <w:r>
        <w:rPr>
          <w:rFonts w:ascii="Arial Narrow" w:eastAsia="Arial" w:hAnsi="Arial Narrow" w:cs="Arial Narrow"/>
          <w:color w:val="242424"/>
          <w:sz w:val="26"/>
          <w:szCs w:val="26"/>
          <w:lang w:eastAsia="es-ES_tradnl"/>
        </w:rPr>
        <w:t xml:space="preserve">un préstamo al Instituto de Crédito Oficial por casi 7 millones de euros para financiar un centenar de actuaciones realizadas en 2026 para paliar los efectos del tren de borrascas. Entre el centenar de actuaciones se encuentran las previstas en los equipamientos culturales, y en este caso, en las Bibliotecas de La Granja, San Telmo y La Plata por un importe de </w:t>
      </w:r>
      <w:r w:rsidR="00D34CAE">
        <w:rPr>
          <w:rFonts w:ascii="Arial Narrow" w:eastAsia="Arial" w:hAnsi="Arial Narrow" w:cs="Arial Narrow"/>
          <w:color w:val="242424"/>
          <w:sz w:val="26"/>
          <w:szCs w:val="26"/>
          <w:lang w:eastAsia="es-ES_tradnl"/>
        </w:rPr>
        <w:t xml:space="preserve">116.160 euros, de los que 54.540 euros serán destinados a La Plata para el pintado de paredes, sustitución de mobiliario y sustitución de mobiliario de oficina. </w:t>
      </w:r>
    </w:p>
    <w:p w14:paraId="5D994A30" w14:textId="77777777" w:rsidR="00D34CAE" w:rsidRPr="002D12BE" w:rsidRDefault="00D34CAE" w:rsidP="002D12BE">
      <w:pPr>
        <w:autoSpaceDE w:val="0"/>
        <w:autoSpaceDN w:val="0"/>
        <w:adjustRightInd w:val="0"/>
        <w:jc w:val="both"/>
        <w:rPr>
          <w:rFonts w:ascii="Arial Narrow" w:hAnsi="Arial Narrow" w:cs="DejaVuSerif"/>
          <w:sz w:val="26"/>
          <w:szCs w:val="26"/>
        </w:rPr>
      </w:pPr>
    </w:p>
    <w:p w14:paraId="1C1D4299" w14:textId="79460A8A" w:rsidR="005753A0" w:rsidRDefault="00D34CAE" w:rsidP="005753A0">
      <w:pPr>
        <w:pStyle w:val="Textoindependiente"/>
        <w:spacing w:after="0" w:line="240" w:lineRule="auto"/>
        <w:jc w:val="both"/>
        <w:rPr>
          <w:rFonts w:ascii="Arial Narrow" w:hAnsi="Arial Narrow"/>
          <w:sz w:val="26"/>
          <w:szCs w:val="26"/>
        </w:rPr>
      </w:pPr>
      <w:r>
        <w:rPr>
          <w:rStyle w:val="Textoennegrita"/>
          <w:rFonts w:ascii="Arial Narrow" w:hAnsi="Arial Narrow"/>
          <w:b w:val="0"/>
          <w:sz w:val="26"/>
          <w:szCs w:val="26"/>
        </w:rPr>
        <w:t>Durante el pasado mes de julio, la Junta de Gobierno Local</w:t>
      </w:r>
      <w:r w:rsidR="005753A0">
        <w:rPr>
          <w:rFonts w:ascii="Arial Narrow" w:hAnsi="Arial Narrow"/>
          <w:sz w:val="26"/>
          <w:szCs w:val="26"/>
        </w:rPr>
        <w:t xml:space="preserve"> ha aprobado obras de reparación de la cubierta del Centro Social Blas Infante. Estos trabajos se unen a los que </w:t>
      </w:r>
      <w:r>
        <w:rPr>
          <w:rFonts w:ascii="Arial Narrow" w:hAnsi="Arial Narrow"/>
          <w:sz w:val="26"/>
          <w:szCs w:val="26"/>
        </w:rPr>
        <w:t>ya se aprobaron</w:t>
      </w:r>
      <w:r w:rsidR="005753A0">
        <w:rPr>
          <w:rFonts w:ascii="Arial Narrow" w:hAnsi="Arial Narrow"/>
          <w:sz w:val="26"/>
          <w:szCs w:val="26"/>
        </w:rPr>
        <w:t xml:space="preserve"> para el adecentamiento e impermeabilización de las cubiertas de los edificios municipales, la Biblioteca Central y la Estación de Autobuses de Jerez, unas actuaciones que se enmarcan en la estrategia del Gobierno municipal de mejorar el estado de conservación del patrimonio público y garantizar el correcto funcionamiento de los servicios que se prestan a la ciudadanía.</w:t>
      </w:r>
    </w:p>
    <w:p w14:paraId="29909C2F" w14:textId="77777777" w:rsidR="005753A0" w:rsidRDefault="005753A0" w:rsidP="005753A0">
      <w:pPr>
        <w:pStyle w:val="Textoindependiente"/>
        <w:spacing w:after="0" w:line="240" w:lineRule="auto"/>
        <w:jc w:val="both"/>
        <w:rPr>
          <w:rFonts w:ascii="Arial Narrow" w:hAnsi="Arial Narrow"/>
          <w:sz w:val="26"/>
          <w:szCs w:val="26"/>
        </w:rPr>
      </w:pPr>
    </w:p>
    <w:p w14:paraId="2755F103" w14:textId="77777777" w:rsidR="00E56813" w:rsidRPr="00E56813" w:rsidRDefault="00E56813" w:rsidP="005753A0">
      <w:pPr>
        <w:jc w:val="both"/>
      </w:pPr>
    </w:p>
    <w:sectPr w:rsidR="00E56813" w:rsidRPr="00E56813">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825D85" w14:textId="77777777" w:rsidR="00CC631F" w:rsidRDefault="00CC631F">
      <w:r>
        <w:separator/>
      </w:r>
    </w:p>
  </w:endnote>
  <w:endnote w:type="continuationSeparator" w:id="0">
    <w:p w14:paraId="19706B90" w14:textId="77777777" w:rsidR="00CC631F" w:rsidRDefault="00CC6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Malgun Goth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 w:name="DejaVuSerif">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CC2ED" w14:textId="77777777" w:rsidR="00CC631F" w:rsidRDefault="00CC631F">
      <w:r>
        <w:separator/>
      </w:r>
    </w:p>
  </w:footnote>
  <w:footnote w:type="continuationSeparator" w:id="0">
    <w:p w14:paraId="1C5E0A50" w14:textId="77777777" w:rsidR="00CC631F" w:rsidRDefault="00CC63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4D6B4" w14:textId="77777777" w:rsidR="00E0493B" w:rsidRDefault="00F73386">
    <w:pPr>
      <w:pStyle w:val="Encabezado"/>
    </w:pPr>
    <w:r>
      <w:rPr>
        <w:noProof/>
        <w:lang w:eastAsia="es-ES"/>
      </w:rPr>
      <w:drawing>
        <wp:inline distT="0" distB="0" distL="0" distR="0" wp14:anchorId="09001701" wp14:editId="57D48A89">
          <wp:extent cx="5671571" cy="8164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571" cy="816445"/>
                  </a:xfrm>
                  <a:prstGeom prst="rect">
                    <a:avLst/>
                  </a:prstGeom>
                </pic:spPr>
              </pic:pic>
            </a:graphicData>
          </a:graphic>
        </wp:inline>
      </w:drawing>
    </w:r>
  </w:p>
  <w:p w14:paraId="60ADB5F1" w14:textId="77777777" w:rsidR="00E0493B" w:rsidRDefault="00E0493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93B"/>
    <w:rsid w:val="00016304"/>
    <w:rsid w:val="000442EE"/>
    <w:rsid w:val="000E4320"/>
    <w:rsid w:val="00177FEC"/>
    <w:rsid w:val="002C480E"/>
    <w:rsid w:val="002D12BE"/>
    <w:rsid w:val="002E1928"/>
    <w:rsid w:val="00330685"/>
    <w:rsid w:val="00401C63"/>
    <w:rsid w:val="00456511"/>
    <w:rsid w:val="004B48F8"/>
    <w:rsid w:val="0052643B"/>
    <w:rsid w:val="005753A0"/>
    <w:rsid w:val="005B5BDD"/>
    <w:rsid w:val="005F0684"/>
    <w:rsid w:val="0064237D"/>
    <w:rsid w:val="00722095"/>
    <w:rsid w:val="007C5F17"/>
    <w:rsid w:val="00841FF7"/>
    <w:rsid w:val="00882870"/>
    <w:rsid w:val="00A158CF"/>
    <w:rsid w:val="00B768FF"/>
    <w:rsid w:val="00C03886"/>
    <w:rsid w:val="00CC631F"/>
    <w:rsid w:val="00D0379E"/>
    <w:rsid w:val="00D34CAE"/>
    <w:rsid w:val="00D62BBF"/>
    <w:rsid w:val="00D83E0B"/>
    <w:rsid w:val="00E0493B"/>
    <w:rsid w:val="00E56813"/>
    <w:rsid w:val="00EF7BB5"/>
    <w:rsid w:val="00F70342"/>
    <w:rsid w:val="00F73386"/>
    <w:rsid w:val="00FA6C49"/>
    <w:rsid w:val="00FD3C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C3208"/>
  <w15:docId w15:val="{C3F7E034-8978-49C4-911A-44CB03BDD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link w:val="TextoindependienteCar"/>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 w:type="character" w:customStyle="1" w:styleId="TextoindependienteCar">
    <w:name w:val="Texto independiente Car"/>
    <w:basedOn w:val="Fuentedeprrafopredeter"/>
    <w:link w:val="Textoindependiente"/>
    <w:rsid w:val="002D1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734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371</Words>
  <Characters>2045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2412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10</cp:revision>
  <cp:lastPrinted>2026-01-05T09:55:00Z</cp:lastPrinted>
  <dcterms:created xsi:type="dcterms:W3CDTF">2026-08-04T08:57:00Z</dcterms:created>
  <dcterms:modified xsi:type="dcterms:W3CDTF">2026-08-06T07:09:00Z</dcterms:modified>
  <dc:language>es-ES</dc:language>
</cp:coreProperties>
</file>