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F3C" w:rsidRDefault="009E3F3C"/>
    <w:p w:rsidR="009E3F3C" w:rsidRDefault="009E3F3C"/>
    <w:p w:rsidR="009E3F3C" w:rsidRDefault="009E5022">
      <w:pPr>
        <w:rPr>
          <w:rFonts w:ascii="Arial Narrow" w:hAnsi="Arial Narrow"/>
        </w:rPr>
      </w:pPr>
      <w:r>
        <w:rPr>
          <w:rFonts w:ascii="Arial Narrow" w:hAnsi="Arial Narrow"/>
          <w:b/>
          <w:bCs/>
          <w:sz w:val="40"/>
          <w:szCs w:val="40"/>
        </w:rPr>
        <w:t xml:space="preserve">El Centro de Conservación de la Biodiversidad </w:t>
      </w:r>
      <w:proofErr w:type="spellStart"/>
      <w:r>
        <w:rPr>
          <w:rFonts w:ascii="Arial Narrow" w:hAnsi="Arial Narrow"/>
          <w:b/>
          <w:bCs/>
          <w:sz w:val="40"/>
          <w:szCs w:val="40"/>
        </w:rPr>
        <w:t>Zoobotánico</w:t>
      </w:r>
      <w:proofErr w:type="spellEnd"/>
      <w:r>
        <w:rPr>
          <w:rFonts w:ascii="Arial Narrow" w:hAnsi="Arial Narrow"/>
          <w:b/>
          <w:bCs/>
          <w:sz w:val="40"/>
          <w:szCs w:val="40"/>
        </w:rPr>
        <w:t xml:space="preserve">  acoge recorridos guiados para conocer su patrimonio histórico y natural</w:t>
      </w:r>
    </w:p>
    <w:p w:rsidR="009E3F3C" w:rsidRDefault="009E3F3C">
      <w:pPr>
        <w:rPr>
          <w:rFonts w:ascii="Arial Narrow" w:hAnsi="Arial Narrow"/>
        </w:rPr>
      </w:pPr>
    </w:p>
    <w:p w:rsidR="009E3F3C" w:rsidRDefault="009E5022">
      <w:pPr>
        <w:rPr>
          <w:rFonts w:ascii="Arial Narrow" w:hAnsi="Arial Narrow"/>
          <w:sz w:val="36"/>
          <w:szCs w:val="36"/>
        </w:rPr>
      </w:pPr>
      <w:r>
        <w:rPr>
          <w:rFonts w:ascii="Arial Narrow" w:hAnsi="Arial Narrow"/>
          <w:sz w:val="36"/>
          <w:szCs w:val="36"/>
        </w:rPr>
        <w:t xml:space="preserve">La actividad, que requiere inscripción previa, tendrá lugar las tardes de los días 17,18 19, 20, 21, 24,25, 26, 27, 28 y </w:t>
      </w:r>
      <w:r>
        <w:rPr>
          <w:rFonts w:ascii="Arial Narrow" w:hAnsi="Arial Narrow"/>
          <w:sz w:val="36"/>
          <w:szCs w:val="36"/>
        </w:rPr>
        <w:t>31 de agosto</w:t>
      </w:r>
    </w:p>
    <w:p w:rsidR="009E3F3C" w:rsidRDefault="009E3F3C">
      <w:pPr>
        <w:rPr>
          <w:rFonts w:ascii="Arial Narrow" w:hAnsi="Arial Narrow"/>
          <w:sz w:val="36"/>
          <w:szCs w:val="36"/>
        </w:rPr>
      </w:pPr>
    </w:p>
    <w:p w:rsidR="009E3F3C" w:rsidRDefault="009E5022">
      <w:pPr>
        <w:jc w:val="both"/>
      </w:pPr>
      <w:r>
        <w:rPr>
          <w:rStyle w:val="Textoennegrita"/>
          <w:rFonts w:ascii="Arial Narrow" w:hAnsi="Arial Narrow"/>
          <w:color w:val="1A1813"/>
          <w:sz w:val="26"/>
          <w:szCs w:val="26"/>
        </w:rPr>
        <w:t>14 de agosto de 2026</w:t>
      </w:r>
      <w:r>
        <w:rPr>
          <w:rStyle w:val="Textoennegrita"/>
          <w:rFonts w:ascii="Arial Narrow" w:hAnsi="Arial Narrow"/>
          <w:color w:val="1A1813"/>
          <w:sz w:val="26"/>
          <w:szCs w:val="26"/>
        </w:rPr>
        <w:t xml:space="preserve">. </w:t>
      </w:r>
      <w:r>
        <w:rPr>
          <w:rStyle w:val="Textoennegrita"/>
          <w:rFonts w:ascii="Arial Narrow" w:hAnsi="Arial Narrow" w:cs="Arial Narrow"/>
          <w:b w:val="0"/>
          <w:bCs w:val="0"/>
          <w:color w:val="1A1813"/>
          <w:sz w:val="26"/>
          <w:szCs w:val="26"/>
        </w:rPr>
        <w:t xml:space="preserve">El Centro para la Conservación de la Biodiversidad </w:t>
      </w:r>
      <w:proofErr w:type="spellStart"/>
      <w:r>
        <w:rPr>
          <w:rStyle w:val="Textoennegrita"/>
          <w:rFonts w:ascii="Arial Narrow" w:hAnsi="Arial Narrow" w:cs="Arial Narrow"/>
          <w:b w:val="0"/>
          <w:bCs w:val="0"/>
          <w:color w:val="1A1813"/>
          <w:sz w:val="26"/>
          <w:szCs w:val="26"/>
        </w:rPr>
        <w:t>Zoobotánico</w:t>
      </w:r>
      <w:proofErr w:type="spellEnd"/>
      <w:r>
        <w:rPr>
          <w:rStyle w:val="Textoennegrita"/>
          <w:rFonts w:ascii="Arial Narrow" w:hAnsi="Arial Narrow" w:cs="Arial Narrow"/>
          <w:b w:val="0"/>
          <w:bCs w:val="0"/>
          <w:color w:val="1A1813"/>
          <w:sz w:val="26"/>
          <w:szCs w:val="26"/>
        </w:rPr>
        <w:t xml:space="preserve"> ofrece visitas guiadas</w:t>
      </w:r>
      <w:r>
        <w:rPr>
          <w:rStyle w:val="Textoennegrita"/>
          <w:rFonts w:ascii="Arial Narrow" w:hAnsi="Arial Narrow" w:cs="Arial Narrow"/>
          <w:b w:val="0"/>
          <w:bCs w:val="0"/>
          <w:color w:val="1A1813"/>
          <w:sz w:val="26"/>
          <w:szCs w:val="26"/>
        </w:rPr>
        <w:t xml:space="preserve"> sobre el patrimonio Histórico Natural</w:t>
      </w:r>
      <w:r>
        <w:rPr>
          <w:rStyle w:val="Textoennegrita"/>
          <w:rFonts w:ascii="Arial Narrow" w:hAnsi="Arial Narrow" w:cs="Arial Narrow"/>
          <w:b w:val="0"/>
          <w:bCs w:val="0"/>
          <w:color w:val="1A1813"/>
          <w:sz w:val="26"/>
          <w:szCs w:val="26"/>
        </w:rPr>
        <w:t xml:space="preserve">  las tardes de los días 17,18, 19, 20, 21, 24, 25, 26, 27, 28 y 31 de agosto, que se iniciarán</w:t>
      </w:r>
      <w:r>
        <w:rPr>
          <w:rStyle w:val="Textoennegrita"/>
          <w:rFonts w:ascii="Arial Narrow" w:hAnsi="Arial Narrow" w:cs="Arial Narrow"/>
          <w:b w:val="0"/>
          <w:bCs w:val="0"/>
          <w:color w:val="1A1813"/>
          <w:sz w:val="26"/>
          <w:szCs w:val="26"/>
        </w:rPr>
        <w:t xml:space="preserve"> a las 19 horas  y, a las que habrá que inscribirse con antelación en el teléfono: 956149560. Se trata de una actividad organizada por la Delegación de Cultura y  la citada institución jerezana. </w:t>
      </w:r>
    </w:p>
    <w:p w:rsidR="009E3F3C" w:rsidRDefault="009E3F3C">
      <w:pPr>
        <w:jc w:val="both"/>
        <w:rPr>
          <w:rFonts w:ascii="Arial Narrow" w:hAnsi="Arial Narrow"/>
          <w:sz w:val="26"/>
          <w:szCs w:val="26"/>
        </w:rPr>
      </w:pPr>
    </w:p>
    <w:p w:rsidR="009E3F3C" w:rsidRDefault="009E5022">
      <w:pPr>
        <w:jc w:val="both"/>
      </w:pPr>
      <w:r>
        <w:rPr>
          <w:rStyle w:val="Textoennegrita"/>
          <w:rFonts w:ascii="Arial Narrow" w:hAnsi="Arial Narrow" w:cs="Arial Narrow"/>
          <w:b w:val="0"/>
          <w:bCs w:val="0"/>
          <w:color w:val="1A1813"/>
          <w:sz w:val="26"/>
          <w:szCs w:val="26"/>
        </w:rPr>
        <w:t xml:space="preserve">El recorrido guiado  permitirá descubrir  o profundizar en </w:t>
      </w:r>
      <w:r>
        <w:rPr>
          <w:rStyle w:val="Textoennegrita"/>
          <w:rFonts w:ascii="Arial Narrow" w:hAnsi="Arial Narrow" w:cs="Arial Narrow"/>
          <w:b w:val="0"/>
          <w:bCs w:val="0"/>
          <w:color w:val="1A1813"/>
          <w:sz w:val="26"/>
          <w:szCs w:val="26"/>
        </w:rPr>
        <w:t>uno de los jardines más antiguos de nuestro país que cuenta con ejemplares botánicos centenarios</w:t>
      </w:r>
      <w:r>
        <w:rPr>
          <w:rStyle w:val="Textoennegrita"/>
          <w:rFonts w:ascii="Arial Narrow" w:hAnsi="Arial Narrow" w:cs="Arial Narrow"/>
          <w:b w:val="0"/>
          <w:bCs w:val="0"/>
          <w:color w:val="1A1813"/>
          <w:sz w:val="26"/>
          <w:szCs w:val="26"/>
        </w:rPr>
        <w:t xml:space="preserve"> como el Cedro del Himalaya;  la historia del agua en J</w:t>
      </w:r>
      <w:r>
        <w:rPr>
          <w:rStyle w:val="Textoennegrita"/>
          <w:rFonts w:ascii="Arial Narrow" w:hAnsi="Arial Narrow" w:cs="Arial Narrow"/>
          <w:b w:val="0"/>
          <w:bCs w:val="0"/>
          <w:color w:val="1A1813"/>
          <w:sz w:val="26"/>
          <w:szCs w:val="26"/>
        </w:rPr>
        <w:t xml:space="preserve">erez, ya que en su interior se encuentra el depósito de El </w:t>
      </w:r>
      <w:proofErr w:type="spellStart"/>
      <w:r>
        <w:rPr>
          <w:rStyle w:val="Textoennegrita"/>
          <w:rFonts w:ascii="Arial Narrow" w:hAnsi="Arial Narrow" w:cs="Arial Narrow"/>
          <w:b w:val="0"/>
          <w:bCs w:val="0"/>
          <w:color w:val="1A1813"/>
          <w:sz w:val="26"/>
          <w:szCs w:val="26"/>
        </w:rPr>
        <w:t>Tempul</w:t>
      </w:r>
      <w:proofErr w:type="spellEnd"/>
      <w:r>
        <w:rPr>
          <w:rStyle w:val="Textoennegrita"/>
          <w:rFonts w:ascii="Arial Narrow" w:hAnsi="Arial Narrow" w:cs="Arial Narrow"/>
          <w:b w:val="0"/>
          <w:bCs w:val="0"/>
          <w:color w:val="1A1813"/>
          <w:sz w:val="26"/>
          <w:szCs w:val="26"/>
        </w:rPr>
        <w:t xml:space="preserve">  y la arquitectura tradicional del rec</w:t>
      </w:r>
      <w:r>
        <w:rPr>
          <w:rStyle w:val="Textoennegrita"/>
          <w:rFonts w:ascii="Arial Narrow" w:hAnsi="Arial Narrow" w:cs="Arial Narrow"/>
          <w:b w:val="0"/>
          <w:bCs w:val="0"/>
          <w:color w:val="1A1813"/>
          <w:sz w:val="26"/>
          <w:szCs w:val="26"/>
        </w:rPr>
        <w:t xml:space="preserve">into. </w:t>
      </w:r>
    </w:p>
    <w:p w:rsidR="009E3F3C" w:rsidRDefault="009E3F3C">
      <w:pPr>
        <w:jc w:val="both"/>
        <w:rPr>
          <w:rFonts w:ascii="Arial Narrow" w:hAnsi="Arial Narrow"/>
          <w:sz w:val="26"/>
          <w:szCs w:val="26"/>
        </w:rPr>
      </w:pPr>
    </w:p>
    <w:p w:rsidR="009E3F3C" w:rsidRDefault="009E5022">
      <w:pPr>
        <w:jc w:val="both"/>
      </w:pPr>
      <w:r>
        <w:rPr>
          <w:rStyle w:val="Textoennegrita"/>
          <w:rFonts w:ascii="Arial Narrow" w:hAnsi="Arial Narrow" w:cs="Arial Narrow"/>
          <w:b w:val="0"/>
          <w:bCs w:val="0"/>
          <w:color w:val="1A1813"/>
          <w:sz w:val="26"/>
          <w:szCs w:val="26"/>
        </w:rPr>
        <w:t xml:space="preserve">Para poder disfrutar de esta actividad, que cuenta con varios días para su disfrute, hay que inscribirse, previamente </w:t>
      </w:r>
      <w:r>
        <w:rPr>
          <w:rStyle w:val="Textoennegrita"/>
          <w:rFonts w:ascii="Arial Narrow" w:hAnsi="Arial Narrow" w:cs="Arial Narrow"/>
          <w:b w:val="0"/>
          <w:bCs w:val="0"/>
          <w:color w:val="1A1813"/>
          <w:sz w:val="26"/>
          <w:szCs w:val="26"/>
        </w:rPr>
        <w:t>en el número de teléfono: 956 14 95 60.</w:t>
      </w:r>
    </w:p>
    <w:p w:rsidR="009E3F3C" w:rsidRDefault="009E3F3C">
      <w:pPr>
        <w:jc w:val="both"/>
        <w:rPr>
          <w:rFonts w:ascii="Arial Narrow" w:hAnsi="Arial Narrow"/>
          <w:sz w:val="26"/>
          <w:szCs w:val="26"/>
        </w:rPr>
      </w:pPr>
    </w:p>
    <w:p w:rsidR="009E3F3C" w:rsidRDefault="009E5022">
      <w:pPr>
        <w:jc w:val="both"/>
        <w:rPr>
          <w:color w:val="212121"/>
        </w:rPr>
      </w:pPr>
      <w:r>
        <w:rPr>
          <w:rFonts w:ascii="Arial Narrow" w:hAnsi="Arial Narrow"/>
          <w:sz w:val="26"/>
          <w:szCs w:val="26"/>
        </w:rPr>
        <w:t>Cabe recordar que el</w:t>
      </w:r>
      <w:r>
        <w:rPr>
          <w:rFonts w:ascii="Arial Narrow" w:hAnsi="Arial Narrow"/>
          <w:color w:val="212121"/>
          <w:sz w:val="26"/>
          <w:szCs w:val="26"/>
        </w:rPr>
        <w:t xml:space="preserve"> 25 de s</w:t>
      </w:r>
      <w:r>
        <w:rPr>
          <w:rFonts w:ascii="Arial Narrow" w:hAnsi="Arial Narrow"/>
          <w:color w:val="212121"/>
          <w:sz w:val="26"/>
          <w:szCs w:val="26"/>
        </w:rPr>
        <w:t>eptiembre de 2002, la Dirección General de Bienes Culturales dec</w:t>
      </w:r>
      <w:r>
        <w:rPr>
          <w:rFonts w:ascii="Arial Narrow" w:hAnsi="Arial Narrow"/>
          <w:color w:val="212121"/>
          <w:sz w:val="26"/>
          <w:szCs w:val="26"/>
        </w:rPr>
        <w:t>laró los jardines del Centro  como 'Jardín de Interés Cultural'</w:t>
      </w:r>
      <w:r>
        <w:rPr>
          <w:rFonts w:ascii="Arial Narrow" w:hAnsi="Arial Narrow"/>
          <w:color w:val="212121"/>
          <w:sz w:val="26"/>
          <w:szCs w:val="26"/>
        </w:rPr>
        <w:t xml:space="preserve">. </w:t>
      </w:r>
      <w:r>
        <w:rPr>
          <w:rFonts w:ascii="Arial Narrow" w:hAnsi="Arial Narrow"/>
          <w:color w:val="212121"/>
          <w:sz w:val="26"/>
          <w:szCs w:val="26"/>
        </w:rPr>
        <w:t xml:space="preserve">Uno de los aspectos que singularizan sin duda al </w:t>
      </w:r>
      <w:proofErr w:type="spellStart"/>
      <w:r>
        <w:rPr>
          <w:rFonts w:ascii="Arial Narrow" w:hAnsi="Arial Narrow"/>
          <w:color w:val="212121"/>
          <w:sz w:val="26"/>
          <w:szCs w:val="26"/>
        </w:rPr>
        <w:t>Zoobotánico</w:t>
      </w:r>
      <w:proofErr w:type="spellEnd"/>
      <w:r>
        <w:rPr>
          <w:rFonts w:ascii="Arial Narrow" w:hAnsi="Arial Narrow"/>
          <w:color w:val="212121"/>
          <w:sz w:val="26"/>
          <w:szCs w:val="26"/>
        </w:rPr>
        <w:t xml:space="preserve"> de Jerez, frente a otras instituciones del mismo tipo, es precisamente el estar ubicado en unos antiguos jardines como los jardines</w:t>
      </w:r>
      <w:r>
        <w:rPr>
          <w:rFonts w:ascii="Arial Narrow" w:hAnsi="Arial Narrow"/>
          <w:color w:val="212121"/>
          <w:sz w:val="26"/>
          <w:szCs w:val="26"/>
        </w:rPr>
        <w:t xml:space="preserve"> de </w:t>
      </w:r>
      <w:proofErr w:type="spellStart"/>
      <w:r>
        <w:rPr>
          <w:rFonts w:ascii="Arial Narrow" w:hAnsi="Arial Narrow"/>
          <w:color w:val="212121"/>
          <w:sz w:val="26"/>
          <w:szCs w:val="26"/>
        </w:rPr>
        <w:t>Tempul</w:t>
      </w:r>
      <w:proofErr w:type="spellEnd"/>
      <w:r>
        <w:rPr>
          <w:rFonts w:ascii="Arial Narrow" w:hAnsi="Arial Narrow"/>
          <w:color w:val="212121"/>
          <w:sz w:val="26"/>
          <w:szCs w:val="26"/>
        </w:rPr>
        <w:t xml:space="preserve">. El origen de estos se remonta a 1869, fecha en la que se construyó un gran depósito de agua para abastecer a la ciudad de Jerez, ajardinándose con tal motivo el entorno. </w:t>
      </w:r>
    </w:p>
    <w:p w:rsidR="009E3F3C" w:rsidRDefault="009E3F3C">
      <w:pPr>
        <w:jc w:val="both"/>
        <w:rPr>
          <w:rFonts w:ascii="Arial Narrow" w:hAnsi="Arial Narrow"/>
          <w:sz w:val="26"/>
          <w:szCs w:val="26"/>
        </w:rPr>
      </w:pPr>
    </w:p>
    <w:p w:rsidR="009E3F3C" w:rsidRDefault="009E5022">
      <w:pPr>
        <w:jc w:val="both"/>
      </w:pPr>
      <w:r>
        <w:rPr>
          <w:rStyle w:val="Textoennegrita"/>
          <w:rFonts w:ascii="Arial Narrow" w:hAnsi="Arial Narrow" w:cs="Arial Narrow"/>
          <w:b w:val="0"/>
          <w:bCs w:val="0"/>
          <w:color w:val="1A1813"/>
          <w:sz w:val="26"/>
          <w:szCs w:val="26"/>
        </w:rPr>
        <w:t>(</w:t>
      </w:r>
      <w:bookmarkStart w:id="0" w:name="_GoBack"/>
      <w:bookmarkEnd w:id="0"/>
      <w:r>
        <w:rPr>
          <w:rStyle w:val="Textoennegrita"/>
          <w:rFonts w:ascii="Arial Narrow" w:hAnsi="Arial Narrow" w:cs="Arial Narrow"/>
          <w:b w:val="0"/>
          <w:bCs w:val="0"/>
          <w:color w:val="1A1813"/>
          <w:sz w:val="26"/>
          <w:szCs w:val="26"/>
        </w:rPr>
        <w:t>S</w:t>
      </w:r>
      <w:r>
        <w:rPr>
          <w:rStyle w:val="Textoennegrita"/>
          <w:rFonts w:ascii="Arial Narrow" w:hAnsi="Arial Narrow" w:cs="Arial Narrow"/>
          <w:b w:val="0"/>
          <w:bCs w:val="0"/>
          <w:color w:val="1A1813"/>
          <w:sz w:val="26"/>
          <w:szCs w:val="26"/>
        </w:rPr>
        <w:t>e adjunta cartel)</w:t>
      </w:r>
    </w:p>
    <w:p w:rsidR="009E3F3C" w:rsidRDefault="009E3F3C">
      <w:pPr>
        <w:jc w:val="both"/>
        <w:rPr>
          <w:rFonts w:ascii="Arial Narrow" w:hAnsi="Arial Narrow"/>
          <w:sz w:val="26"/>
          <w:szCs w:val="26"/>
        </w:rPr>
      </w:pPr>
    </w:p>
    <w:sectPr w:rsidR="009E3F3C">
      <w:headerReference w:type="default" r:id="rId6"/>
      <w:pgSz w:w="11906" w:h="16838"/>
      <w:pgMar w:top="1417" w:right="1701" w:bottom="1417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9E5022">
      <w:r>
        <w:separator/>
      </w:r>
    </w:p>
  </w:endnote>
  <w:endnote w:type="continuationSeparator" w:id="0">
    <w:p w:rsidR="00000000" w:rsidRDefault="009E5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Mono">
    <w:altName w:val="Courier New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50602020203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9E5022">
      <w:r>
        <w:separator/>
      </w:r>
    </w:p>
  </w:footnote>
  <w:footnote w:type="continuationSeparator" w:id="0">
    <w:p w:rsidR="00000000" w:rsidRDefault="009E50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3F3C" w:rsidRDefault="009E5022">
    <w:pPr>
      <w:pStyle w:val="Encabezado"/>
    </w:pPr>
    <w:r>
      <w:rPr>
        <w:noProof/>
        <w:lang w:eastAsia="es-ES"/>
      </w:rPr>
      <w:drawing>
        <wp:inline distT="0" distB="0" distL="0" distR="0">
          <wp:extent cx="5671185" cy="81661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185" cy="816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E3F3C" w:rsidRDefault="009E3F3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F3C"/>
    <w:rsid w:val="009E3F3C"/>
    <w:rsid w:val="009E5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8DE9B7-8F4E-4A7D-9C3C-A71BE8574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Puesto"/>
    <w:next w:val="Textoindependiente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styleId="Ttulo2">
    <w:name w:val="heading 2"/>
    <w:basedOn w:val="Normal"/>
    <w:next w:val="Textoindependiente"/>
    <w:qFormat/>
    <w:pPr>
      <w:spacing w:before="320" w:after="80" w:line="360" w:lineRule="auto"/>
      <w:outlineLvl w:val="1"/>
    </w:pPr>
    <w:rPr>
      <w:rFonts w:ascii="Arial" w:eastAsia="Arial" w:hAnsi="Arial" w:cs="Arial"/>
      <w:b/>
      <w:bCs/>
      <w:color w:val="000000" w:themeColor="text1"/>
      <w:sz w:val="32"/>
      <w:szCs w:val="32"/>
    </w:rPr>
  </w:style>
  <w:style w:type="paragraph" w:styleId="Ttulo4">
    <w:name w:val="heading 4"/>
    <w:basedOn w:val="Ttulo10"/>
    <w:next w:val="Textoindependiente"/>
    <w:qFormat/>
    <w:p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B46D82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B46D82"/>
  </w:style>
  <w:style w:type="character" w:styleId="Hipervnculo">
    <w:name w:val="Hyperlink"/>
    <w:rPr>
      <w:color w:val="000080"/>
      <w:u w:val="single"/>
    </w:rPr>
  </w:style>
  <w:style w:type="character" w:customStyle="1" w:styleId="Fuentedeprrafopredeter1">
    <w:name w:val="Fuente de párrafo predeter.1"/>
    <w:qFormat/>
  </w:style>
  <w:style w:type="character" w:customStyle="1" w:styleId="WW8Num71z0">
    <w:name w:val="WW8Num71z0"/>
    <w:qFormat/>
    <w:rPr>
      <w:b/>
      <w:color w:val="0070C0"/>
    </w:rPr>
  </w:style>
  <w:style w:type="character" w:styleId="Textoennegrita">
    <w:name w:val="Strong"/>
    <w:qFormat/>
    <w:rPr>
      <w:b/>
      <w:bCs/>
    </w:rPr>
  </w:style>
  <w:style w:type="character" w:customStyle="1" w:styleId="Smbolosdenumeracin">
    <w:name w:val="Símbolos de numeración"/>
    <w:qFormat/>
  </w:style>
  <w:style w:type="character" w:styleId="nfasis">
    <w:name w:val="Emphasis"/>
    <w:qFormat/>
    <w:rPr>
      <w:i/>
      <w:iCs/>
    </w:rPr>
  </w:style>
  <w:style w:type="character" w:customStyle="1" w:styleId="Bolos">
    <w:name w:val="Bolos"/>
    <w:qFormat/>
    <w:rPr>
      <w:rFonts w:ascii="OpenSymbol" w:eastAsia="OpenSymbol" w:hAnsi="OpenSymbol" w:cs="OpenSymbol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Fuentedeprrafopredeter2">
    <w:name w:val="Fuente de párrafo predeter.2"/>
    <w:qFormat/>
  </w:style>
  <w:style w:type="paragraph" w:customStyle="1" w:styleId="Ttulo">
    <w:name w:val="Título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uest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10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customStyle="1" w:styleId="Default">
    <w:name w:val="Default"/>
    <w:qFormat/>
    <w:rPr>
      <w:rFonts w:ascii="Century Gothic" w:eastAsia="Calibri" w:hAnsi="Century Gothic" w:cs="DejaVu Sans"/>
      <w:color w:val="000000"/>
    </w:rPr>
  </w:style>
  <w:style w:type="paragraph" w:customStyle="1" w:styleId="western">
    <w:name w:val="western"/>
    <w:basedOn w:val="Normal"/>
    <w:qFormat/>
    <w:rPr>
      <w:rFonts w:ascii="Times New Roman" w:eastAsia="Calibri" w:hAnsi="Times New Roman"/>
    </w:rPr>
  </w:style>
  <w:style w:type="paragraph" w:styleId="NormalWeb">
    <w:name w:val="Normal (Web)"/>
    <w:basedOn w:val="Normal"/>
    <w:qFormat/>
    <w:rPr>
      <w:rFonts w:ascii="Times New Roman" w:eastAsia="Calibri" w:hAnsi="Times New Roman" w:cs="Times New Roman"/>
    </w:rPr>
  </w:style>
  <w:style w:type="paragraph" w:styleId="Textosinformato">
    <w:name w:val="Plain Text"/>
    <w:basedOn w:val="Normal"/>
    <w:qFormat/>
    <w:pPr>
      <w:suppressAutoHyphens w:val="0"/>
    </w:pPr>
    <w:rPr>
      <w:rFonts w:ascii="Calibri" w:eastAsia="Calibri" w:hAnsi="Calibri" w:cs="Times New Roman"/>
      <w:sz w:val="22"/>
      <w:szCs w:val="21"/>
    </w:rPr>
  </w:style>
  <w:style w:type="paragraph" w:customStyle="1" w:styleId="FirstParagraph">
    <w:name w:val="First Paragraph"/>
    <w:basedOn w:val="Textoindependiente"/>
    <w:next w:val="Textoindependiente"/>
    <w:qFormat/>
    <w:pPr>
      <w:spacing w:before="240" w:after="180"/>
    </w:pPr>
  </w:style>
  <w:style w:type="paragraph" w:styleId="Prrafodelista">
    <w:name w:val="List Paragraph"/>
    <w:basedOn w:val="Normal"/>
    <w:qFormat/>
    <w:pPr>
      <w:ind w:left="720"/>
      <w:contextualSpacing/>
    </w:pPr>
  </w:style>
  <w:style w:type="paragraph" w:customStyle="1" w:styleId="Compact">
    <w:name w:val="Compact"/>
    <w:basedOn w:val="Textoindependiente"/>
    <w:qFormat/>
    <w:pPr>
      <w:spacing w:before="36" w:after="36"/>
    </w:pPr>
  </w:style>
  <w:style w:type="paragraph" w:styleId="Textodebloque">
    <w:name w:val="Block Text"/>
    <w:basedOn w:val="Textoindependiente"/>
    <w:next w:val="Textoindependiente"/>
    <w:qFormat/>
    <w:pPr>
      <w:pBdr>
        <w:left w:val="single" w:sz="24" w:space="4" w:color="E6E6E6" w:themeColor="light2" w:themeShade="E6"/>
      </w:pBdr>
      <w:spacing w:before="100" w:after="100"/>
      <w:ind w:left="397" w:right="482"/>
    </w:pPr>
    <w:rPr>
      <w:color w:val="808080" w:themeColor="background2" w:themeShade="80"/>
    </w:rPr>
  </w:style>
  <w:style w:type="paragraph" w:customStyle="1" w:styleId="Textosinformato1">
    <w:name w:val="Texto sin formato1"/>
    <w:basedOn w:val="Normal"/>
    <w:qFormat/>
    <w:rPr>
      <w:rFonts w:ascii="Courier New" w:hAnsi="Courier New" w:cs="Courier New"/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paragraph" w:customStyle="1" w:styleId="Textopreformateado">
    <w:name w:val="Texto preformateado"/>
    <w:basedOn w:val="Normal"/>
    <w:qFormat/>
    <w:rPr>
      <w:rFonts w:ascii="Liberation Mono" w:hAnsi="Liberation Mono" w:cs="Liberation Mono"/>
      <w:sz w:val="20"/>
    </w:rPr>
  </w:style>
  <w:style w:type="paragraph" w:customStyle="1" w:styleId="Standard">
    <w:name w:val="Standard"/>
    <w:qFormat/>
    <w:rPr>
      <w:rFonts w:ascii="Times New Roman" w:eastAsia="SimSun" w:hAnsi="Times New Roman" w:cs="Times New Roman"/>
      <w:color w:val="000000"/>
      <w:kern w:val="2"/>
      <w:sz w:val="20"/>
      <w:szCs w:val="20"/>
      <w:lang w:eastAsia="zh-CN" w:bidi="hi-IN"/>
    </w:rPr>
  </w:style>
  <w:style w:type="paragraph" w:customStyle="1" w:styleId="caption111">
    <w:name w:val="caption11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TableParagraph">
    <w:name w:val="Table Paragraph"/>
    <w:basedOn w:val="Normal"/>
    <w:qFormat/>
    <w:pPr>
      <w:spacing w:before="16"/>
      <w:ind w:left="107"/>
    </w:pPr>
    <w:rPr>
      <w:rFonts w:ascii="Calibri" w:eastAsia="Calibri" w:hAnsi="Calibri" w:cs="Calibri"/>
    </w:rPr>
  </w:style>
  <w:style w:type="paragraph" w:customStyle="1" w:styleId="Lneahorizontal">
    <w:name w:val="Línea horizontal"/>
    <w:basedOn w:val="Normal"/>
    <w:next w:val="Textoindependiente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normal1">
    <w:name w:val="normal1"/>
    <w:qFormat/>
  </w:style>
  <w:style w:type="numbering" w:customStyle="1" w:styleId="WW8Num71">
    <w:name w:val="WW8Num7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267</Words>
  <Characters>1474</Characters>
  <Application>Microsoft Office Word</Application>
  <DocSecurity>0</DocSecurity>
  <Lines>12</Lines>
  <Paragraphs>3</Paragraphs>
  <ScaleCrop>false</ScaleCrop>
  <Company>Aytojerez</Company>
  <LinksUpToDate>false</LinksUpToDate>
  <CharactersWithSpaces>1738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«tipo_expediente»«tipo_expediente»</dc:title>
  <dc:subject/>
  <dc:creator>framirez</dc:creator>
  <dc:description/>
  <cp:lastModifiedBy>Ana Isabel Maestro de Pablos</cp:lastModifiedBy>
  <cp:revision>11</cp:revision>
  <cp:lastPrinted>2026-01-05T09:55:00Z</cp:lastPrinted>
  <dcterms:created xsi:type="dcterms:W3CDTF">2026-07-09T11:25:00Z</dcterms:created>
  <dcterms:modified xsi:type="dcterms:W3CDTF">2026-08-14T09:38:00Z</dcterms:modified>
  <dc:language>es-ES</dc:language>
</cp:coreProperties>
</file>