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2C2" w:rsidRDefault="00C622C2">
      <w:pPr>
        <w:jc w:val="both"/>
        <w:rPr>
          <w:rFonts w:ascii="Arial Narrow" w:hAnsi="Arial Narrow"/>
          <w:b/>
          <w:bCs/>
          <w:sz w:val="40"/>
          <w:szCs w:val="40"/>
        </w:rPr>
      </w:pPr>
    </w:p>
    <w:p w:rsidR="00C622C2" w:rsidRDefault="00FA3C0C">
      <w:pPr>
        <w:pStyle w:val="Ttulo1"/>
        <w:spacing w:before="0" w:after="0"/>
      </w:pPr>
      <w:r>
        <w:rPr>
          <w:rStyle w:val="Textoennegrita"/>
          <w:rFonts w:ascii="Arial Narrow" w:eastAsia="Times New Roman" w:hAnsi="Arial Narrow" w:cs="Times New Roman"/>
          <w:b/>
          <w:bCs/>
          <w:color w:val="000000"/>
          <w:sz w:val="40"/>
          <w:szCs w:val="40"/>
        </w:rPr>
        <w:t xml:space="preserve">Urbanismo precinta una parcelación urbanística ilegal en </w:t>
      </w:r>
      <w:proofErr w:type="spellStart"/>
      <w:r>
        <w:rPr>
          <w:rStyle w:val="Textoennegrita"/>
          <w:rFonts w:ascii="Arial Narrow" w:eastAsia="Times New Roman" w:hAnsi="Arial Narrow" w:cs="Times New Roman"/>
          <w:b/>
          <w:bCs/>
          <w:color w:val="000000"/>
          <w:sz w:val="40"/>
          <w:szCs w:val="40"/>
        </w:rPr>
        <w:t>Guadalcacín</w:t>
      </w:r>
      <w:proofErr w:type="spellEnd"/>
      <w:r>
        <w:rPr>
          <w:rStyle w:val="Textoennegrita"/>
          <w:rFonts w:ascii="Arial Narrow" w:eastAsia="Times New Roman" w:hAnsi="Arial Narrow" w:cs="Times New Roman"/>
          <w:b/>
          <w:bCs/>
          <w:color w:val="000000"/>
          <w:sz w:val="40"/>
          <w:szCs w:val="40"/>
        </w:rPr>
        <w:t xml:space="preserve"> para proteger el desarrollo ordenado de Jerez y evitar fraudes o engaños a terceros </w:t>
      </w:r>
    </w:p>
    <w:p w:rsidR="00C622C2" w:rsidRDefault="00C622C2">
      <w:pPr>
        <w:rPr>
          <w:b/>
          <w:sz w:val="36"/>
          <w:szCs w:val="36"/>
        </w:rPr>
      </w:pPr>
    </w:p>
    <w:p w:rsidR="00C622C2" w:rsidRDefault="00FA3C0C">
      <w:pPr>
        <w:pStyle w:val="Textoindependiente"/>
        <w:spacing w:line="240" w:lineRule="auto"/>
      </w:pPr>
      <w:r>
        <w:rPr>
          <w:rStyle w:val="Textoennegrita"/>
          <w:rFonts w:ascii="Arial Narrow" w:hAnsi="Arial Narrow"/>
          <w:b w:val="0"/>
          <w:sz w:val="32"/>
          <w:szCs w:val="32"/>
        </w:rPr>
        <w:t xml:space="preserve">Belén de la Cuadra subraya “la importante labor de protección de la disciplina urbanística al </w:t>
      </w:r>
      <w:r>
        <w:rPr>
          <w:rStyle w:val="Textoennegrita"/>
          <w:rFonts w:ascii="Arial Narrow" w:hAnsi="Arial Narrow"/>
          <w:b w:val="0"/>
          <w:sz w:val="32"/>
          <w:szCs w:val="32"/>
        </w:rPr>
        <w:t>evitar situaciones irregulares que perjudican a la ciudad y a posibles compradores de suelos donde no se pueden construir viviendas al no estar desarrollados urbanísticamente</w:t>
      </w:r>
      <w:r>
        <w:rPr>
          <w:rStyle w:val="Textoennegrita"/>
          <w:rFonts w:ascii="Arial Narrow" w:hAnsi="Arial Narrow"/>
          <w:b w:val="0"/>
          <w:sz w:val="32"/>
          <w:szCs w:val="32"/>
        </w:rPr>
        <w:t xml:space="preserve"> </w:t>
      </w:r>
    </w:p>
    <w:p w:rsidR="00C622C2" w:rsidRDefault="00C622C2">
      <w:pPr>
        <w:pStyle w:val="Textoindependiente"/>
        <w:spacing w:line="240" w:lineRule="auto"/>
        <w:rPr>
          <w:rStyle w:val="Textoennegrita"/>
          <w:rFonts w:ascii="Arial Narrow" w:hAnsi="Arial Narrow"/>
          <w:b w:val="0"/>
          <w:sz w:val="32"/>
          <w:szCs w:val="32"/>
          <w:shd w:val="clear" w:color="auto" w:fill="81D41A"/>
        </w:rPr>
      </w:pPr>
    </w:p>
    <w:p w:rsidR="00C622C2" w:rsidRDefault="00FA3C0C">
      <w:pPr>
        <w:jc w:val="both"/>
      </w:pPr>
      <w:r>
        <w:rPr>
          <w:rStyle w:val="Textoennegrita"/>
          <w:rFonts w:ascii="Arial Narrow" w:hAnsi="Arial Narrow"/>
          <w:sz w:val="26"/>
          <w:szCs w:val="26"/>
        </w:rPr>
        <w:t>16</w:t>
      </w:r>
      <w:r>
        <w:rPr>
          <w:rStyle w:val="Textoennegrita"/>
          <w:rFonts w:ascii="Arial Narrow" w:hAnsi="Arial Narrow"/>
          <w:sz w:val="26"/>
          <w:szCs w:val="26"/>
        </w:rPr>
        <w:t xml:space="preserve"> de agosto  2026.</w:t>
      </w:r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eastAsia="Times New Roman" w:hAnsi="Arial Narrow" w:cs="Times New Roman"/>
          <w:color w:val="000000"/>
          <w:sz w:val="26"/>
          <w:szCs w:val="26"/>
        </w:rPr>
        <w:t>El Ayuntamiento, a través de la Delegación de Urbanismo, c</w:t>
      </w:r>
      <w:r>
        <w:rPr>
          <w:rFonts w:ascii="Arial Narrow" w:eastAsia="Times New Roman" w:hAnsi="Arial Narrow" w:cs="Times New Roman"/>
          <w:color w:val="000000"/>
          <w:sz w:val="26"/>
          <w:szCs w:val="26"/>
        </w:rPr>
        <w:t>ontinúa llevando a cabo intervenciones conjuntas con la Policía Local para detectar y paralizar parcelaciones ilegales en el término municipal de Jerez, bien ubicadas en suelo rústico, o bien asentadas en suelo urbano, como es el caso de la última actuació</w:t>
      </w:r>
      <w:r>
        <w:rPr>
          <w:rFonts w:ascii="Arial Narrow" w:eastAsia="Times New Roman" w:hAnsi="Arial Narrow" w:cs="Times New Roman"/>
          <w:color w:val="000000"/>
          <w:sz w:val="26"/>
          <w:szCs w:val="26"/>
        </w:rPr>
        <w:t xml:space="preserve">n llevada a cabo </w:t>
      </w:r>
      <w:r>
        <w:rPr>
          <w:rStyle w:val="Textoennegrita"/>
          <w:rFonts w:ascii="Arial Narrow" w:eastAsia="Times New Roman" w:hAnsi="Arial Narrow" w:cs="Times New Roman"/>
          <w:b w:val="0"/>
          <w:color w:val="000000"/>
          <w:sz w:val="26"/>
          <w:szCs w:val="26"/>
        </w:rPr>
        <w:t xml:space="preserve">en una finca de unos 7.500 metros cuadrados situada en la calle Magallanes, en </w:t>
      </w:r>
      <w:proofErr w:type="spellStart"/>
      <w:r>
        <w:rPr>
          <w:rStyle w:val="Textoennegrita"/>
          <w:rFonts w:ascii="Arial Narrow" w:eastAsia="Times New Roman" w:hAnsi="Arial Narrow" w:cs="Times New Roman"/>
          <w:b w:val="0"/>
          <w:color w:val="000000"/>
          <w:sz w:val="26"/>
          <w:szCs w:val="26"/>
        </w:rPr>
        <w:t>Guadalcacín</w:t>
      </w:r>
      <w:proofErr w:type="spellEnd"/>
      <w:r>
        <w:rPr>
          <w:rStyle w:val="Textoennegrita"/>
          <w:rFonts w:ascii="Arial Narrow" w:eastAsia="Times New Roman" w:hAnsi="Arial Narrow" w:cs="Times New Roman"/>
          <w:b w:val="0"/>
          <w:color w:val="000000"/>
          <w:sz w:val="26"/>
          <w:szCs w:val="26"/>
        </w:rPr>
        <w:t>, en la que se habían delimitado nuevas parcelas y se estaban ejecutando redes de saneamiento y construyendo viviendas, piscinas y otras edificacione</w:t>
      </w:r>
      <w:r>
        <w:rPr>
          <w:rStyle w:val="Textoennegrita"/>
          <w:rFonts w:ascii="Arial Narrow" w:eastAsia="Times New Roman" w:hAnsi="Arial Narrow" w:cs="Times New Roman"/>
          <w:b w:val="0"/>
          <w:color w:val="000000"/>
          <w:sz w:val="26"/>
          <w:szCs w:val="26"/>
        </w:rPr>
        <w:t xml:space="preserve">s sin las correspondientes autorizaciones. </w:t>
      </w:r>
    </w:p>
    <w:p w:rsidR="00C622C2" w:rsidRDefault="00C622C2">
      <w:pPr>
        <w:jc w:val="both"/>
        <w:rPr>
          <w:rFonts w:ascii="Arial Narrow" w:hAnsi="Arial Narrow"/>
          <w:sz w:val="26"/>
          <w:szCs w:val="26"/>
        </w:rPr>
      </w:pPr>
    </w:p>
    <w:p w:rsidR="00C622C2" w:rsidRDefault="00FA3C0C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 xml:space="preserve">La delegada de Urbanismo, Belén de la Cuadra, ha explicado que con esta nueva actuación disciplinaria, el Ayuntamiento reafirma su compromiso con el cumplimiento de la normativa y cumple su obligación, como administración local, de 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proteger el interés </w:t>
      </w:r>
      <w:proofErr w:type="gramStart"/>
      <w:r>
        <w:rPr>
          <w:rStyle w:val="Textoennegrita"/>
          <w:rFonts w:ascii="Arial Narrow" w:hAnsi="Arial Narrow"/>
          <w:b w:val="0"/>
          <w:sz w:val="26"/>
          <w:szCs w:val="26"/>
        </w:rPr>
        <w:t>gene</w:t>
      </w:r>
      <w:r>
        <w:rPr>
          <w:rStyle w:val="Textoennegrita"/>
          <w:rFonts w:ascii="Arial Narrow" w:hAnsi="Arial Narrow"/>
          <w:b w:val="0"/>
          <w:sz w:val="26"/>
          <w:szCs w:val="26"/>
        </w:rPr>
        <w:t>ral</w:t>
      </w:r>
      <w:proofErr w:type="gramEnd"/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y evitar que actuaciones particulares realizadas sin control puedan dificultar o incluso condicionar el desarrollo futuro de estos terrenos. “La disciplina urbanística cumple también una importante función preventiva, ya que actuamos antes de que las s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ituaciones irregulares se consoliden y causen perjuicios tanto a la ciudad como a las propias personas que puedan adquirir terrenos desconociendo su verdadera situación urbanística”. </w:t>
      </w:r>
    </w:p>
    <w:p w:rsidR="00C622C2" w:rsidRDefault="00C622C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C622C2" w:rsidRDefault="00FA3C0C">
      <w:pPr>
        <w:pStyle w:val="Textoindependiente"/>
        <w:spacing w:after="0" w:line="240" w:lineRule="auto"/>
        <w:jc w:val="both"/>
      </w:pPr>
      <w:r>
        <w:rPr>
          <w:rStyle w:val="Textoennegrita"/>
          <w:rFonts w:ascii="Arial Narrow" w:hAnsi="Arial Narrow"/>
          <w:b w:val="0"/>
          <w:sz w:val="26"/>
          <w:szCs w:val="26"/>
        </w:rPr>
        <w:t>En este sentido, la responsable municipal ha incidido de forma especial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en la importancia que tienen estas acciones disciplinarias para evitar que se produzcan fraudes y engaños a posibles compradores de estos terrenos, que pueden caer fácilmente en el error de creer que están comprando una parcela legal donde se pueden hacer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una casa para vivir allí, en ningún caso es así. Por eso siempre recomendamos 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a cualquier </w:t>
      </w: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>interesado en comprar terrenos que pida la nota simple de los mismos para comprobar que se trata de una parcela urbana edificable, o bien que consulte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pre</w:t>
      </w:r>
      <w:r>
        <w:rPr>
          <w:rStyle w:val="Textoennegrita"/>
          <w:rFonts w:ascii="Arial Narrow" w:hAnsi="Arial Narrow"/>
          <w:b w:val="0"/>
          <w:sz w:val="26"/>
          <w:szCs w:val="26"/>
        </w:rPr>
        <w:t>viamente co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n Urbanismo la situación urbanística concreta del suelo y las actuaciones que pueden realizarse legalmente”. </w:t>
      </w:r>
    </w:p>
    <w:p w:rsidR="00C622C2" w:rsidRDefault="00C622C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C622C2" w:rsidRDefault="00FA3C0C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lastRenderedPageBreak/>
        <w:t xml:space="preserve">De acuerdo con el PGOU de Jerez, esta finca de la calle Magallanes se encuentra asentada sobre </w:t>
      </w:r>
      <w:r>
        <w:rPr>
          <w:rStyle w:val="Textoennegrita"/>
          <w:rFonts w:ascii="Arial Narrow" w:hAnsi="Arial Narrow"/>
          <w:b w:val="0"/>
          <w:sz w:val="26"/>
          <w:szCs w:val="26"/>
        </w:rPr>
        <w:t>suelo urbano no consolidado, por lo que según la n</w:t>
      </w:r>
      <w:r>
        <w:rPr>
          <w:rStyle w:val="Textoennegrita"/>
          <w:rFonts w:ascii="Arial Narrow" w:hAnsi="Arial Narrow"/>
          <w:b w:val="0"/>
          <w:sz w:val="26"/>
          <w:szCs w:val="26"/>
        </w:rPr>
        <w:t>ormativa (Ley LISTA), se trata</w:t>
      </w:r>
      <w:r>
        <w:rPr>
          <w:rFonts w:ascii="Arial Narrow" w:hAnsi="Arial Narrow"/>
          <w:sz w:val="26"/>
          <w:szCs w:val="26"/>
        </w:rPr>
        <w:t xml:space="preserve"> de terrenos que </w:t>
      </w:r>
      <w:r>
        <w:rPr>
          <w:rStyle w:val="Textoennegrita"/>
          <w:rFonts w:ascii="Arial Narrow" w:hAnsi="Arial Narrow"/>
          <w:b w:val="0"/>
          <w:sz w:val="26"/>
          <w:szCs w:val="26"/>
        </w:rPr>
        <w:t>no reúnen las condiciones de urbanización necesarias para desarrollar los usos propios de un suelo urbano, como construir viviendas y otros equipami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entos; </w:t>
      </w: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>“para que tengan condición de terreno edificable -ha a</w:t>
      </w: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 xml:space="preserve">clarado la responsable municipal - tienen que ser desarrollados urbanísticamente y tener la condición de parcela urbana. </w:t>
      </w:r>
    </w:p>
    <w:p w:rsidR="00C622C2" w:rsidRPr="00FA3C0C" w:rsidRDefault="00FA3C0C" w:rsidP="00FA3C0C">
      <w:p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br/>
      </w:r>
      <w:r>
        <w:rPr>
          <w:rStyle w:val="Textoennegrita"/>
          <w:rFonts w:ascii="Arial Narrow" w:hAnsi="Arial Narrow"/>
          <w:sz w:val="26"/>
          <w:szCs w:val="26"/>
        </w:rPr>
        <w:t xml:space="preserve">Desarrollo de la inspección </w:t>
      </w:r>
    </w:p>
    <w:p w:rsidR="00C622C2" w:rsidRDefault="00C622C2">
      <w:pPr>
        <w:jc w:val="both"/>
        <w:rPr>
          <w:rFonts w:ascii="Arial Narrow" w:hAnsi="Arial Narrow"/>
          <w:sz w:val="26"/>
          <w:szCs w:val="26"/>
        </w:rPr>
      </w:pPr>
    </w:p>
    <w:p w:rsidR="00C622C2" w:rsidRDefault="00FA3C0C">
      <w:pPr>
        <w:jc w:val="both"/>
      </w:pPr>
      <w:r>
        <w:rPr>
          <w:rStyle w:val="Textoennegrita"/>
          <w:rFonts w:ascii="Arial Narrow" w:hAnsi="Arial Narrow"/>
          <w:b w:val="0"/>
          <w:sz w:val="26"/>
          <w:szCs w:val="26"/>
        </w:rPr>
        <w:t>La  inspección realizada por los servicios técnicos de Urbanismo, junto con Policía Local, en esta finca de la calle Magallanes permitió constatar que ya se habían delimitado</w:t>
      </w:r>
      <w:bookmarkStart w:id="0" w:name="_GoBack"/>
      <w:bookmarkEnd w:id="0"/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 tres parcelas de entre 500 y 750 metros cuadrados separadas con muro de fábri</w:t>
      </w:r>
      <w:r>
        <w:rPr>
          <w:rStyle w:val="Textoennegrita"/>
          <w:rFonts w:ascii="Arial Narrow" w:hAnsi="Arial Narrow"/>
          <w:b w:val="0"/>
          <w:sz w:val="26"/>
          <w:szCs w:val="26"/>
        </w:rPr>
        <w:t>cas de bloque, mientras que una cuarta parcela ya contaba con una primera hilada del cerramiento. En el resto de la finca se habían llevado a cabo distintas obras, como la ejecución de arquetas y de acometidas que podrían dar servicio a futuras subdivision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es. </w:t>
      </w:r>
    </w:p>
    <w:p w:rsidR="00C622C2" w:rsidRDefault="00C622C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C622C2" w:rsidRDefault="00FA3C0C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 xml:space="preserve">Asimismo, se comprobó igualmente que en el interior de la finca matriz se estaban instalando canalizaciones y redes de saneamiento </w:t>
      </w:r>
      <w:r>
        <w:rPr>
          <w:rStyle w:val="Textoennegrita"/>
          <w:rFonts w:ascii="Arial Narrow" w:hAnsi="Arial Narrow"/>
          <w:b w:val="0"/>
          <w:sz w:val="26"/>
          <w:szCs w:val="26"/>
        </w:rPr>
        <w:t>sin d</w:t>
      </w: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 xml:space="preserve">isponer de un proyecto técnico con licencia municipal, y que, </w:t>
      </w:r>
      <w:r>
        <w:rPr>
          <w:rFonts w:ascii="Arial Narrow" w:hAnsi="Arial Narrow"/>
          <w:color w:val="000000"/>
          <w:sz w:val="26"/>
          <w:szCs w:val="26"/>
        </w:rPr>
        <w:t xml:space="preserve">dentro de las parcelas ya delimitadas, se habían </w:t>
      </w: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>con</w:t>
      </w:r>
      <w:r>
        <w:rPr>
          <w:rStyle w:val="Textoennegrita"/>
          <w:rFonts w:ascii="Arial Narrow" w:hAnsi="Arial Narrow"/>
          <w:b w:val="0"/>
          <w:color w:val="000000"/>
          <w:sz w:val="26"/>
          <w:szCs w:val="26"/>
        </w:rPr>
        <w:t>struido viviendas,</w:t>
      </w:r>
      <w:r>
        <w:rPr>
          <w:rFonts w:ascii="Arial Narrow" w:hAnsi="Arial Narrow"/>
          <w:color w:val="000000"/>
          <w:sz w:val="26"/>
          <w:szCs w:val="26"/>
        </w:rPr>
        <w:t xml:space="preserve"> piscinas y vestuarios no autorizados. </w:t>
      </w:r>
    </w:p>
    <w:p w:rsidR="00C622C2" w:rsidRDefault="00C622C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C622C2" w:rsidRDefault="00FA3C0C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 xml:space="preserve">Como resultado de esta inspección, los agentes procedieron a </w:t>
      </w:r>
      <w:r>
        <w:rPr>
          <w:rStyle w:val="Textoennegrita"/>
          <w:rFonts w:ascii="Arial Narrow" w:hAnsi="Arial Narrow"/>
          <w:b w:val="0"/>
          <w:sz w:val="26"/>
          <w:szCs w:val="26"/>
        </w:rPr>
        <w:t>ordenar la paralización de las obras y a levantar las correspondientes actas</w:t>
      </w:r>
      <w:r>
        <w:rPr>
          <w:rFonts w:ascii="Arial Narrow" w:hAnsi="Arial Narrow"/>
          <w:sz w:val="26"/>
          <w:szCs w:val="26"/>
        </w:rPr>
        <w:t>, así como al precinto de las obras y de los usos contrarios</w:t>
      </w:r>
      <w:r>
        <w:rPr>
          <w:rFonts w:ascii="Arial Narrow" w:hAnsi="Arial Narrow"/>
          <w:sz w:val="26"/>
          <w:szCs w:val="26"/>
        </w:rPr>
        <w:t xml:space="preserve"> a la ordenación urbanística vigente. Asimismo, se informó a las personas presentes de las posibles consecuencias administrativas y sancionadoras derivadas de las actuaciones que se estaban desarrollando. También se les advirtió de que la continuación de l</w:t>
      </w:r>
      <w:r>
        <w:rPr>
          <w:rFonts w:ascii="Arial Narrow" w:hAnsi="Arial Narrow"/>
          <w:sz w:val="26"/>
          <w:szCs w:val="26"/>
        </w:rPr>
        <w:t>as obras, después de haberse ordenado su paralización, podría agravar aún más las consecuencias.</w:t>
      </w:r>
    </w:p>
    <w:p w:rsidR="00C622C2" w:rsidRDefault="00C622C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C622C2" w:rsidRDefault="00FA3C0C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t>Consideraciones finales</w:t>
      </w:r>
    </w:p>
    <w:p w:rsidR="00C622C2" w:rsidRDefault="00C622C2">
      <w:pPr>
        <w:jc w:val="both"/>
        <w:rPr>
          <w:rFonts w:ascii="Arial Narrow" w:eastAsia="Times New Roman" w:hAnsi="Arial Narrow" w:cs="Times New Roman"/>
          <w:color w:val="000000"/>
          <w:sz w:val="26"/>
          <w:szCs w:val="26"/>
        </w:rPr>
      </w:pPr>
    </w:p>
    <w:p w:rsidR="00C622C2" w:rsidRDefault="00FA3C0C">
      <w:pPr>
        <w:jc w:val="both"/>
      </w:pP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</w:rPr>
        <w:t>Tras esta nueva inspección, Belén de la Cuadra ha subrayado que desde Urbanismo se seguirá trabajando en esta misma línea de hacer cu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</w:rPr>
        <w:t>mplir</w:t>
      </w:r>
      <w:r>
        <w:rPr>
          <w:rStyle w:val="Textoennegrita"/>
          <w:rFonts w:ascii="Arial Narrow" w:eastAsia="Times New Roman" w:hAnsi="Arial Narrow" w:cs="Times New Roman"/>
          <w:b w:val="0"/>
          <w:color w:val="000000"/>
          <w:sz w:val="26"/>
          <w:szCs w:val="26"/>
        </w:rPr>
        <w:t xml:space="preserve"> la legalidad y de proteger un modelo de crecimiento ordenado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</w:rPr>
        <w:t xml:space="preserve"> en el término municipal de Jerez. </w:t>
      </w:r>
    </w:p>
    <w:p w:rsidR="00C622C2" w:rsidRDefault="00C622C2">
      <w:pPr>
        <w:jc w:val="both"/>
        <w:rPr>
          <w:rFonts w:ascii="Arial Narrow" w:eastAsia="Times New Roman" w:hAnsi="Arial Narrow" w:cs="Times New Roman"/>
          <w:color w:val="000000"/>
          <w:sz w:val="26"/>
          <w:szCs w:val="26"/>
        </w:rPr>
      </w:pPr>
    </w:p>
    <w:p w:rsidR="00C622C2" w:rsidRDefault="00FA3C0C">
      <w:pPr>
        <w:jc w:val="both"/>
      </w:pP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</w:rPr>
        <w:t>En este sentido, Urbanismo cuenta con dos instrumentos clave; por un lado, el Plan de Inspección Urbanística, cuya finalidad  es determinar las prioridades de actuación de la acción disciplinaria en todo el término municipal de Jerez; y por otro, el Plan d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</w:rPr>
        <w:t xml:space="preserve">e Seguimiento del Desarrollo urbanístico del Suelo Rústico, centrado, como su nombre indica, en intervenciones en el suelo rústico. “Ambos están resultando ser herramientas muy útiles y efectivas a la hora de frenar parcelaciones ilegales y construcciones 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</w:rPr>
        <w:t xml:space="preserve">no reguladas, actuando de forma preventiva antes de que las situaciones irregulares se </w:t>
      </w:r>
      <w:r>
        <w:rPr>
          <w:rStyle w:val="Textoennegrita"/>
          <w:rFonts w:ascii="Arial Narrow" w:eastAsia="Times New Roman" w:hAnsi="Arial Narrow" w:cs="Times New Roman"/>
          <w:b w:val="0"/>
          <w:bCs w:val="0"/>
          <w:color w:val="000000"/>
          <w:sz w:val="26"/>
          <w:szCs w:val="26"/>
        </w:rPr>
        <w:lastRenderedPageBreak/>
        <w:t xml:space="preserve">consoliden y que posibles compradores sean objeto de engaños y ventas fraudulentas”, ha resumido la delegada. </w:t>
      </w:r>
    </w:p>
    <w:p w:rsidR="00C622C2" w:rsidRDefault="00C622C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C622C2" w:rsidRDefault="00FA3C0C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 xml:space="preserve">A modo de conclusión, y entre las ideas ya expuestas, De la Cuadra ha vuelto a incidir en tres premisas básicas; en primer lugar, ha destacado los problemas que, para el desarrollo urbanístico, pueden generar </w:t>
      </w:r>
      <w:r>
        <w:rPr>
          <w:rFonts w:ascii="Arial Narrow" w:hAnsi="Arial Narrow"/>
          <w:sz w:val="26"/>
          <w:szCs w:val="26"/>
        </w:rPr>
        <w:t>la división individual de terrenos, la construc</w:t>
      </w:r>
      <w:r>
        <w:rPr>
          <w:rFonts w:ascii="Arial Narrow" w:hAnsi="Arial Narrow"/>
          <w:sz w:val="26"/>
          <w:szCs w:val="26"/>
        </w:rPr>
        <w:t>ción de edificaciones o la instalación de redes de saneamiento y servicios que no hayan sido autorizados; en segundo lugar, ha recalcado el objetivo prioritario de proteger a posibles compradores frente a fraudes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o situaciones de falta de información sobre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 la verdadera situación urbanística de los terrenos. </w:t>
      </w:r>
    </w:p>
    <w:p w:rsidR="00C622C2" w:rsidRDefault="00C622C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C622C2" w:rsidRDefault="00FA3C0C">
      <w:pPr>
        <w:jc w:val="both"/>
      </w:pPr>
      <w:r>
        <w:rPr>
          <w:rStyle w:val="Textoennegrita"/>
          <w:rFonts w:ascii="Arial Narrow" w:hAnsi="Arial Narrow"/>
          <w:b w:val="0"/>
          <w:sz w:val="26"/>
          <w:szCs w:val="26"/>
        </w:rPr>
        <w:t>Y en tercer lugar, ha recordado que el control urbanístico no pretende impedir el desarrollo de estos suelos, “sino precisamente garantizar que puedan urbanizarse y ponerse en uso en el futuro con toda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s las garantías de legalidad”. </w:t>
      </w:r>
    </w:p>
    <w:p w:rsidR="00C622C2" w:rsidRDefault="00C622C2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</w:p>
    <w:p w:rsidR="00C622C2" w:rsidRDefault="00C622C2">
      <w:pPr>
        <w:jc w:val="both"/>
        <w:rPr>
          <w:rStyle w:val="Textoennegrita"/>
          <w:rFonts w:ascii="Arial Narrow" w:hAnsi="Arial Narrow"/>
          <w:b w:val="0"/>
          <w:sz w:val="26"/>
          <w:szCs w:val="26"/>
        </w:rPr>
      </w:pPr>
    </w:p>
    <w:sectPr w:rsidR="00C622C2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A3C0C">
      <w:r>
        <w:separator/>
      </w:r>
    </w:p>
  </w:endnote>
  <w:endnote w:type="continuationSeparator" w:id="0">
    <w:p w:rsidR="00000000" w:rsidRDefault="00FA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A3C0C">
      <w:r>
        <w:separator/>
      </w:r>
    </w:p>
  </w:footnote>
  <w:footnote w:type="continuationSeparator" w:id="0">
    <w:p w:rsidR="00000000" w:rsidRDefault="00FA3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2C2" w:rsidRDefault="00C622C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2C2" w:rsidRDefault="00FA3C0C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22C2" w:rsidRDefault="00C622C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2C2" w:rsidRDefault="00FA3C0C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22C2" w:rsidRDefault="00C622C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2C2"/>
    <w:rsid w:val="00C622C2"/>
    <w:rsid w:val="00FA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E27F7-FA19-4B79-AF5D-BCF35010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3">
    <w:name w:val="heading 3"/>
    <w:basedOn w:val="normal1"/>
    <w:next w:val="normal1"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p1">
    <w:name w:val="p1"/>
    <w:basedOn w:val="Normal"/>
    <w:qFormat/>
    <w:rPr>
      <w:rFonts w:ascii="Arial" w:eastAsia="Times New Roman" w:hAnsi="Arial" w:cs="Arial"/>
      <w:color w:val="00000A"/>
      <w:sz w:val="14"/>
      <w:szCs w:val="14"/>
      <w:lang w:eastAsia="es-ES_tradnl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normal1">
    <w:name w:val="normal1"/>
    <w:qFormat/>
    <w:rPr>
      <w:rFonts w:ascii="Times New Roman" w:eastAsia="NSimSun" w:hAnsi="Times New Roman" w:cs="Arial"/>
      <w:sz w:val="20"/>
      <w:szCs w:val="20"/>
      <w:lang w:eastAsia="zh-CN" w:bidi="hi-IN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947</Words>
  <Characters>5209</Characters>
  <Application>Microsoft Office Word</Application>
  <DocSecurity>0</DocSecurity>
  <Lines>43</Lines>
  <Paragraphs>12</Paragraphs>
  <ScaleCrop>false</ScaleCrop>
  <Company>Aytojerez</Company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44</cp:revision>
  <cp:lastPrinted>2026-08-12T11:57:00Z</cp:lastPrinted>
  <dcterms:created xsi:type="dcterms:W3CDTF">2026-08-07T10:22:00Z</dcterms:created>
  <dcterms:modified xsi:type="dcterms:W3CDTF">2026-08-14T11:15:00Z</dcterms:modified>
  <dc:language>es-ES</dc:language>
</cp:coreProperties>
</file>