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5EF5" w:rsidRDefault="00015EF5"/>
    <w:p w:rsidR="00015EF5" w:rsidRDefault="00015EF5"/>
    <w:p w:rsidR="00015EF5" w:rsidRDefault="00531FE0">
      <w:pPr>
        <w:jc w:val="both"/>
        <w:rPr>
          <w:rFonts w:ascii="Arial Narrow" w:hAnsi="Arial Narrow"/>
          <w:b/>
          <w:sz w:val="40"/>
          <w:szCs w:val="40"/>
        </w:rPr>
      </w:pPr>
      <w:r>
        <w:rPr>
          <w:rFonts w:ascii="Arial Narrow" w:hAnsi="Arial Narrow"/>
          <w:b/>
          <w:sz w:val="40"/>
          <w:szCs w:val="40"/>
        </w:rPr>
        <w:t xml:space="preserve">La Policía Local denuncia al conductor de una moto de </w:t>
      </w:r>
      <w:proofErr w:type="spellStart"/>
      <w:r>
        <w:rPr>
          <w:rFonts w:ascii="Arial Narrow" w:hAnsi="Arial Narrow"/>
          <w:b/>
          <w:sz w:val="40"/>
          <w:szCs w:val="40"/>
        </w:rPr>
        <w:t>cross</w:t>
      </w:r>
      <w:proofErr w:type="spellEnd"/>
      <w:r>
        <w:rPr>
          <w:rFonts w:ascii="Arial Narrow" w:hAnsi="Arial Narrow"/>
          <w:b/>
          <w:sz w:val="40"/>
          <w:szCs w:val="40"/>
        </w:rPr>
        <w:t xml:space="preserve"> que circulaba por la zona peatonal de la Laguna de </w:t>
      </w:r>
      <w:proofErr w:type="spellStart"/>
      <w:r>
        <w:rPr>
          <w:rFonts w:ascii="Arial Narrow" w:hAnsi="Arial Narrow"/>
          <w:b/>
          <w:sz w:val="40"/>
          <w:szCs w:val="40"/>
        </w:rPr>
        <w:t>Torrox</w:t>
      </w:r>
      <w:proofErr w:type="spellEnd"/>
      <w:r>
        <w:rPr>
          <w:rFonts w:ascii="Arial Narrow" w:hAnsi="Arial Narrow"/>
          <w:b/>
          <w:sz w:val="40"/>
          <w:szCs w:val="40"/>
        </w:rPr>
        <w:t xml:space="preserve"> y sin permiso de conducir </w:t>
      </w:r>
    </w:p>
    <w:p w:rsidR="00015EF5" w:rsidRDefault="00015EF5">
      <w:pPr>
        <w:jc w:val="both"/>
        <w:rPr>
          <w:rFonts w:ascii="Arial Narrow" w:hAnsi="Arial Narrow"/>
          <w:b/>
          <w:sz w:val="40"/>
          <w:szCs w:val="40"/>
        </w:rPr>
      </w:pPr>
    </w:p>
    <w:p w:rsidR="00015EF5" w:rsidRDefault="00531FE0">
      <w:pPr>
        <w:jc w:val="both"/>
        <w:rPr>
          <w:rFonts w:ascii="Arial Narrow" w:hAnsi="Arial Narrow"/>
          <w:b/>
          <w:sz w:val="40"/>
          <w:szCs w:val="40"/>
        </w:rPr>
      </w:pPr>
      <w:r>
        <w:rPr>
          <w:rFonts w:ascii="Arial Narrow" w:hAnsi="Arial Narrow"/>
          <w:sz w:val="36"/>
          <w:szCs w:val="36"/>
        </w:rPr>
        <w:t xml:space="preserve">En un control de vehículos establecido en la zona sur se han interpuesto 6 denuncias por infracciones de tráfico y se ha levantado acta por tenencia de arma blanca de dimensiones no autorizadas y por tenencia de estupefacientes </w:t>
      </w:r>
      <w:r>
        <w:rPr>
          <w:rFonts w:ascii="Arial Narrow" w:hAnsi="Arial Narrow"/>
          <w:b/>
          <w:sz w:val="40"/>
          <w:szCs w:val="40"/>
        </w:rPr>
        <w:t xml:space="preserve"> </w:t>
      </w:r>
    </w:p>
    <w:p w:rsidR="00015EF5" w:rsidRDefault="00015EF5">
      <w:pPr>
        <w:rPr>
          <w:rFonts w:ascii="Arial Narrow" w:hAnsi="Arial Narrow"/>
          <w:sz w:val="36"/>
          <w:szCs w:val="36"/>
        </w:rPr>
      </w:pPr>
    </w:p>
    <w:p w:rsidR="00015EF5" w:rsidRDefault="00EE1D16">
      <w:pPr>
        <w:shd w:val="clear" w:color="auto" w:fill="FFFFFF"/>
        <w:jc w:val="both"/>
        <w:textAlignment w:val="baseline"/>
        <w:rPr>
          <w:rFonts w:ascii="Arial Narrow" w:eastAsia="Times New Roman" w:hAnsi="Arial Narrow" w:cs="Arial"/>
          <w:color w:val="000000"/>
          <w:sz w:val="26"/>
          <w:szCs w:val="26"/>
          <w:lang w:eastAsia="es-ES"/>
        </w:rPr>
      </w:pPr>
      <w:r>
        <w:rPr>
          <w:rFonts w:ascii="Arial Narrow" w:hAnsi="Arial Narrow"/>
          <w:b/>
          <w:sz w:val="26"/>
          <w:szCs w:val="26"/>
        </w:rPr>
        <w:t>16</w:t>
      </w:r>
      <w:r w:rsidR="00531FE0">
        <w:rPr>
          <w:rFonts w:ascii="Arial Narrow" w:hAnsi="Arial Narrow"/>
          <w:b/>
          <w:sz w:val="26"/>
          <w:szCs w:val="26"/>
        </w:rPr>
        <w:t xml:space="preserve"> de agosto 2026</w:t>
      </w:r>
      <w:r w:rsidR="00531FE0">
        <w:rPr>
          <w:rFonts w:ascii="Arial Narrow" w:hAnsi="Arial Narrow"/>
          <w:sz w:val="26"/>
          <w:szCs w:val="26"/>
        </w:rPr>
        <w:t xml:space="preserve">. La Policía Local ha denunciado al conductor de una motocicleta de </w:t>
      </w:r>
      <w:proofErr w:type="spellStart"/>
      <w:r w:rsidR="00531FE0">
        <w:rPr>
          <w:rFonts w:ascii="Arial Narrow" w:hAnsi="Arial Narrow"/>
          <w:sz w:val="26"/>
          <w:szCs w:val="26"/>
        </w:rPr>
        <w:t>cross</w:t>
      </w:r>
      <w:proofErr w:type="spellEnd"/>
      <w:r w:rsidR="00531FE0">
        <w:rPr>
          <w:rFonts w:ascii="Arial Narrow" w:hAnsi="Arial Narrow"/>
          <w:sz w:val="26"/>
          <w:szCs w:val="26"/>
        </w:rPr>
        <w:t xml:space="preserve"> que circulaba por el sendero peatonal de la Laguna de </w:t>
      </w:r>
      <w:proofErr w:type="spellStart"/>
      <w:r w:rsidR="00531FE0">
        <w:rPr>
          <w:rFonts w:ascii="Arial Narrow" w:hAnsi="Arial Narrow"/>
          <w:sz w:val="26"/>
          <w:szCs w:val="26"/>
        </w:rPr>
        <w:t>Torrox</w:t>
      </w:r>
      <w:proofErr w:type="spellEnd"/>
      <w:r w:rsidR="00531FE0">
        <w:rPr>
          <w:rFonts w:ascii="Arial Narrow" w:hAnsi="Arial Narrow"/>
          <w:sz w:val="26"/>
          <w:szCs w:val="26"/>
        </w:rPr>
        <w:t xml:space="preserve"> y que además carecía del permiso de conducir, incumpliendo así el artículo 384 del Código Penal. Igualmente, en la comisión de presuntos delitos contra la Seguridad Vial, los agentes de la Policía Local han instruido diligencias al conductor de un vehículo que circulaba en avenida Ramón y Cajal en evidente estado de embriaguez, hecho ratificado por el test de alcoholemia al que fue sometido tras el alto policial, sin permiso de conducir y ha instruido diligencias a su acompañante por 'colaborador necesario' en la comisión </w:t>
      </w:r>
      <w:r>
        <w:rPr>
          <w:rFonts w:ascii="Arial Narrow" w:hAnsi="Arial Narrow"/>
          <w:sz w:val="26"/>
          <w:szCs w:val="26"/>
        </w:rPr>
        <w:t xml:space="preserve">de </w:t>
      </w:r>
      <w:r w:rsidR="00531FE0">
        <w:rPr>
          <w:rFonts w:ascii="Arial Narrow" w:hAnsi="Arial Narrow"/>
          <w:sz w:val="26"/>
          <w:szCs w:val="26"/>
        </w:rPr>
        <w:t>delito. También ha sido investigado por circular sin permiso vigente por haber agotado el saldo de puntos el conductor de un ciclomotor en la avenida Rey Juan Carlos I.</w:t>
      </w:r>
    </w:p>
    <w:p w:rsidR="00015EF5" w:rsidRDefault="00015EF5">
      <w:pPr>
        <w:shd w:val="clear" w:color="auto" w:fill="FFFFFF"/>
        <w:jc w:val="both"/>
        <w:textAlignment w:val="baseline"/>
        <w:rPr>
          <w:rFonts w:ascii="Arial Narrow" w:eastAsia="Times New Roman" w:hAnsi="Arial Narrow" w:cs="Arial"/>
          <w:color w:val="000000"/>
          <w:sz w:val="26"/>
          <w:szCs w:val="26"/>
          <w:lang w:eastAsia="es-ES"/>
        </w:rPr>
      </w:pPr>
    </w:p>
    <w:p w:rsidR="00015EF5" w:rsidRDefault="00531FE0">
      <w:pPr>
        <w:shd w:val="clear" w:color="auto" w:fill="FFFFFF"/>
        <w:jc w:val="both"/>
        <w:textAlignment w:val="baseline"/>
        <w:rPr>
          <w:rFonts w:ascii="Arial Narrow" w:eastAsia="Times New Roman" w:hAnsi="Arial Narrow" w:cs="Arial"/>
          <w:color w:val="000000"/>
          <w:sz w:val="26"/>
          <w:szCs w:val="26"/>
          <w:lang w:eastAsia="es-ES"/>
        </w:rPr>
      </w:pPr>
      <w:r>
        <w:rPr>
          <w:rFonts w:ascii="Arial Narrow" w:hAnsi="Arial Narrow"/>
          <w:sz w:val="26"/>
          <w:szCs w:val="26"/>
        </w:rPr>
        <w:t>En cuanto a las labores de control de vehículos, en un dispositivo ubicado en la zona sur, en una de las avenidas de acceso al centro de la ciudad, se interpusieron 2 denuncias por carencia de seguro obligatorio, 2 denuncia por carencia de ITV en vigor, 1 denuncia por no hacer uso del cinturón de seguridad, 1 denuncia por conducir con permiso de conducción de un país extranjero no válido, 1 acta por tenencia de arma blanca de dimensiones no autorizadas y otra por tenencia de estupefacientes.</w:t>
      </w:r>
    </w:p>
    <w:p w:rsidR="00015EF5" w:rsidRDefault="00015EF5">
      <w:pPr>
        <w:shd w:val="clear" w:color="auto" w:fill="FFFFFF"/>
        <w:jc w:val="both"/>
        <w:textAlignment w:val="baseline"/>
        <w:rPr>
          <w:rFonts w:ascii="Arial Narrow" w:eastAsia="Times New Roman" w:hAnsi="Arial Narrow" w:cs="Arial"/>
          <w:color w:val="000000"/>
          <w:sz w:val="26"/>
          <w:szCs w:val="26"/>
          <w:lang w:eastAsia="es-ES"/>
        </w:rPr>
      </w:pPr>
    </w:p>
    <w:p w:rsidR="00015EF5" w:rsidRDefault="00531FE0">
      <w:pPr>
        <w:shd w:val="clear" w:color="auto" w:fill="FFFFFF"/>
        <w:jc w:val="both"/>
        <w:textAlignment w:val="baseline"/>
        <w:rPr>
          <w:rFonts w:ascii="Arial Narrow" w:eastAsia="Times New Roman" w:hAnsi="Arial Narrow" w:cs="Arial"/>
          <w:color w:val="000000"/>
          <w:sz w:val="26"/>
          <w:szCs w:val="26"/>
          <w:lang w:eastAsia="es-ES"/>
        </w:rPr>
      </w:pPr>
      <w:r>
        <w:rPr>
          <w:rFonts w:ascii="Arial Narrow" w:hAnsi="Arial Narrow"/>
          <w:sz w:val="26"/>
          <w:szCs w:val="26"/>
        </w:rPr>
        <w:t>En lo referente a la intervención por consumo de drogas en la vía pública o tenencia de estupefacientes, los agentes de la Policía Local han denunciado a tres individuos que portaban tales sustancias, uno en la zona centro y dos en la zona sur, interviniéndose marihuana y polen. Asimismo, se ha intervenido otra arma blanca de grandes dimensiones a un individuo al que se requirió la identificación en un control de documentación en el entorno del puente de Cádiz.</w:t>
      </w:r>
    </w:p>
    <w:p w:rsidR="00015EF5" w:rsidRDefault="00015EF5">
      <w:pPr>
        <w:shd w:val="clear" w:color="auto" w:fill="FFFFFF"/>
        <w:jc w:val="both"/>
        <w:textAlignment w:val="baseline"/>
        <w:rPr>
          <w:rFonts w:ascii="Arial Narrow" w:eastAsia="Times New Roman" w:hAnsi="Arial Narrow" w:cs="Arial"/>
          <w:color w:val="000000"/>
          <w:sz w:val="26"/>
          <w:szCs w:val="26"/>
          <w:lang w:eastAsia="es-ES"/>
        </w:rPr>
      </w:pPr>
    </w:p>
    <w:p w:rsidR="00015EF5" w:rsidRDefault="00531FE0">
      <w:pPr>
        <w:shd w:val="clear" w:color="auto" w:fill="FFFFFF"/>
        <w:jc w:val="both"/>
        <w:textAlignment w:val="baseline"/>
        <w:rPr>
          <w:rFonts w:ascii="Arial Narrow" w:eastAsia="Times New Roman" w:hAnsi="Arial Narrow" w:cs="Arial"/>
          <w:color w:val="000000"/>
          <w:sz w:val="26"/>
          <w:szCs w:val="26"/>
          <w:lang w:eastAsia="es-ES"/>
        </w:rPr>
      </w:pPr>
      <w:r>
        <w:rPr>
          <w:rFonts w:ascii="Arial Narrow" w:hAnsi="Arial Narrow"/>
          <w:sz w:val="26"/>
          <w:szCs w:val="26"/>
        </w:rPr>
        <w:t xml:space="preserve">La Policía Local asimismo ha intervenido en el ámbito de sus competencias en la actuación de Bomberos contra distintos incendios, destacando el ocurrido en el Parque Empresarial Oeste, concretamente en el interior de una nave de motocicletas destinada a almacén. Se desalojó preventivamente la nave colindante, de una conocida marca de muebles, que </w:t>
      </w:r>
      <w:r>
        <w:rPr>
          <w:rFonts w:ascii="Arial Narrow" w:hAnsi="Arial Narrow"/>
          <w:sz w:val="26"/>
          <w:szCs w:val="26"/>
        </w:rPr>
        <w:lastRenderedPageBreak/>
        <w:t xml:space="preserve">resultó afectada también por el incendio. En el lugar de los hechos se personaron técnicos de Urbanismo y de Medio Ambiente para valorar la estructura de la nave tras la extinción del fuego y los niveles posibles de contaminación. La zona quedó acotada por la Policía Local. </w:t>
      </w:r>
    </w:p>
    <w:p w:rsidR="00015EF5" w:rsidRDefault="00015EF5">
      <w:pPr>
        <w:shd w:val="clear" w:color="auto" w:fill="FFFFFF"/>
        <w:jc w:val="both"/>
        <w:textAlignment w:val="baseline"/>
        <w:rPr>
          <w:rFonts w:ascii="Arial Narrow" w:eastAsia="Times New Roman" w:hAnsi="Arial Narrow" w:cs="Arial"/>
          <w:color w:val="000000"/>
          <w:sz w:val="26"/>
          <w:szCs w:val="26"/>
          <w:lang w:eastAsia="es-ES"/>
        </w:rPr>
      </w:pPr>
    </w:p>
    <w:p w:rsidR="00015EF5" w:rsidRDefault="00531FE0">
      <w:pPr>
        <w:shd w:val="clear" w:color="auto" w:fill="FFFFFF"/>
        <w:jc w:val="both"/>
        <w:textAlignment w:val="baseline"/>
        <w:rPr>
          <w:rFonts w:ascii="Arial Narrow" w:eastAsia="Times New Roman" w:hAnsi="Arial Narrow" w:cs="Arial"/>
          <w:color w:val="000000"/>
          <w:sz w:val="26"/>
          <w:szCs w:val="26"/>
          <w:lang w:eastAsia="es-ES"/>
        </w:rPr>
      </w:pPr>
      <w:r>
        <w:rPr>
          <w:rFonts w:ascii="Arial Narrow" w:hAnsi="Arial Narrow"/>
          <w:sz w:val="26"/>
          <w:szCs w:val="26"/>
        </w:rPr>
        <w:t xml:space="preserve">En otras actuaciones de apoyo a Bomberos, la Policía Local se ha personado en el incendio de sendos turismos, así como de dos incendios menores de pastos, concretamente, en </w:t>
      </w:r>
      <w:proofErr w:type="spellStart"/>
      <w:r>
        <w:rPr>
          <w:rFonts w:ascii="Arial Narrow" w:hAnsi="Arial Narrow"/>
          <w:sz w:val="26"/>
          <w:szCs w:val="26"/>
        </w:rPr>
        <w:t>Pinosolete</w:t>
      </w:r>
      <w:proofErr w:type="spellEnd"/>
      <w:r>
        <w:rPr>
          <w:rFonts w:ascii="Arial Narrow" w:hAnsi="Arial Narrow"/>
          <w:sz w:val="26"/>
          <w:szCs w:val="26"/>
        </w:rPr>
        <w:t xml:space="preserve"> y San Juan de Dios.</w:t>
      </w:r>
    </w:p>
    <w:p w:rsidR="00015EF5" w:rsidRDefault="00015EF5">
      <w:pPr>
        <w:shd w:val="clear" w:color="auto" w:fill="FFFFFF"/>
        <w:jc w:val="both"/>
        <w:textAlignment w:val="baseline"/>
        <w:rPr>
          <w:rFonts w:ascii="Arial Narrow" w:eastAsia="Times New Roman" w:hAnsi="Arial Narrow" w:cs="Arial"/>
          <w:color w:val="000000"/>
          <w:sz w:val="26"/>
          <w:szCs w:val="26"/>
          <w:lang w:eastAsia="es-ES"/>
        </w:rPr>
      </w:pPr>
    </w:p>
    <w:p w:rsidR="00015EF5" w:rsidRDefault="00531FE0">
      <w:pPr>
        <w:shd w:val="clear" w:color="auto" w:fill="FFFFFF"/>
        <w:jc w:val="both"/>
        <w:textAlignment w:val="baseline"/>
        <w:rPr>
          <w:rFonts w:ascii="Arial Narrow" w:eastAsia="Times New Roman" w:hAnsi="Arial Narrow" w:cs="Arial"/>
          <w:color w:val="000000"/>
          <w:sz w:val="26"/>
          <w:szCs w:val="26"/>
          <w:lang w:eastAsia="es-ES"/>
        </w:rPr>
      </w:pPr>
      <w:r>
        <w:rPr>
          <w:rFonts w:ascii="Arial Narrow" w:hAnsi="Arial Narrow"/>
          <w:sz w:val="26"/>
          <w:szCs w:val="26"/>
        </w:rPr>
        <w:t xml:space="preserve">En cuanto a Servicios Humanitarios, la Policía Local ha asistido a sendas personas de edad avanzada en sus respectivos domicilios que precisaban ser reincorporadas y que habían solicitado ayuda a la Sala de Radio del 092, y han atendido en una céntrica calle a una mujer que había sufrido un desvanecimiento. </w:t>
      </w:r>
    </w:p>
    <w:p w:rsidR="00015EF5" w:rsidRDefault="00015EF5">
      <w:pPr>
        <w:shd w:val="clear" w:color="auto" w:fill="FFFFFF"/>
        <w:jc w:val="both"/>
        <w:textAlignment w:val="baseline"/>
        <w:rPr>
          <w:rFonts w:ascii="Arial Narrow" w:eastAsia="Times New Roman" w:hAnsi="Arial Narrow" w:cs="Arial"/>
          <w:color w:val="000000"/>
          <w:sz w:val="26"/>
          <w:szCs w:val="26"/>
          <w:lang w:eastAsia="es-ES"/>
        </w:rPr>
      </w:pPr>
    </w:p>
    <w:p w:rsidR="00015EF5" w:rsidRDefault="00531FE0">
      <w:pPr>
        <w:shd w:val="clear" w:color="auto" w:fill="FFFFFF"/>
        <w:jc w:val="both"/>
        <w:textAlignment w:val="baseline"/>
        <w:rPr>
          <w:rFonts w:ascii="Arial Narrow" w:eastAsia="Times New Roman" w:hAnsi="Arial Narrow" w:cs="Arial"/>
          <w:color w:val="000000"/>
          <w:sz w:val="26"/>
          <w:szCs w:val="26"/>
          <w:lang w:eastAsia="es-ES"/>
        </w:rPr>
      </w:pPr>
      <w:r>
        <w:rPr>
          <w:rFonts w:ascii="Arial Narrow" w:hAnsi="Arial Narrow"/>
          <w:sz w:val="26"/>
          <w:szCs w:val="26"/>
        </w:rPr>
        <w:t>Igualmente, han levantado actas a tres establecimientos por permitir consumo de tabaco en su interior, carecer de seguro y tener caducados los extintores en un caso; por situar 10 veladores sin licencia en otro caso y por obstaculizar la actividad inspectora, no facilitar la Hoja de Quejas y Reclamaciones y toma de agua de forma irregular en el tercer caso.</w:t>
      </w:r>
    </w:p>
    <w:p w:rsidR="00015EF5" w:rsidRDefault="00015EF5">
      <w:pPr>
        <w:shd w:val="clear" w:color="auto" w:fill="FFFFFF"/>
        <w:jc w:val="both"/>
        <w:textAlignment w:val="baseline"/>
        <w:rPr>
          <w:rFonts w:ascii="Arial Narrow" w:eastAsia="Times New Roman" w:hAnsi="Arial Narrow" w:cs="Arial"/>
          <w:color w:val="000000"/>
          <w:sz w:val="26"/>
          <w:szCs w:val="26"/>
          <w:lang w:eastAsia="es-ES"/>
        </w:rPr>
      </w:pPr>
    </w:p>
    <w:p w:rsidR="00015EF5" w:rsidRDefault="00531FE0">
      <w:pPr>
        <w:shd w:val="clear" w:color="auto" w:fill="FFFFFF"/>
        <w:jc w:val="both"/>
        <w:textAlignment w:val="baseline"/>
        <w:rPr>
          <w:rFonts w:ascii="Arial Narrow" w:eastAsia="Times New Roman" w:hAnsi="Arial Narrow" w:cs="Arial"/>
          <w:color w:val="000000"/>
          <w:sz w:val="26"/>
          <w:szCs w:val="26"/>
          <w:lang w:eastAsia="es-ES"/>
        </w:rPr>
      </w:pPr>
      <w:r>
        <w:rPr>
          <w:rFonts w:ascii="Arial Narrow" w:eastAsia="Times New Roman" w:hAnsi="Arial Narrow" w:cs="Arial"/>
          <w:color w:val="000000"/>
          <w:sz w:val="26"/>
          <w:szCs w:val="26"/>
          <w:lang w:eastAsia="es-ES"/>
        </w:rPr>
        <w:t>(Se adjunta fotograf</w:t>
      </w:r>
      <w:r w:rsidR="00EE1D16">
        <w:rPr>
          <w:rFonts w:ascii="Arial Narrow" w:eastAsia="Times New Roman" w:hAnsi="Arial Narrow" w:cs="Arial"/>
          <w:color w:val="000000"/>
          <w:sz w:val="26"/>
          <w:szCs w:val="26"/>
          <w:lang w:eastAsia="es-ES"/>
        </w:rPr>
        <w:t>ía)</w:t>
      </w:r>
      <w:bookmarkStart w:id="0" w:name="_GoBack"/>
      <w:bookmarkEnd w:id="0"/>
    </w:p>
    <w:p w:rsidR="00015EF5" w:rsidRDefault="00015EF5">
      <w:pPr>
        <w:shd w:val="clear" w:color="auto" w:fill="FFFFFF"/>
        <w:jc w:val="both"/>
        <w:textAlignment w:val="baseline"/>
        <w:rPr>
          <w:rFonts w:ascii="Arial Narrow" w:eastAsia="Times New Roman" w:hAnsi="Arial Narrow" w:cs="Arial"/>
          <w:color w:val="000000"/>
          <w:sz w:val="26"/>
          <w:szCs w:val="26"/>
          <w:lang w:eastAsia="es-ES"/>
        </w:rPr>
      </w:pPr>
    </w:p>
    <w:sectPr w:rsidR="00015EF5">
      <w:headerReference w:type="even" r:id="rId6"/>
      <w:headerReference w:type="default" r:id="rId7"/>
      <w:headerReference w:type="first" r:id="rId8"/>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77FF" w:rsidRDefault="00531FE0">
      <w:r>
        <w:separator/>
      </w:r>
    </w:p>
  </w:endnote>
  <w:endnote w:type="continuationSeparator" w:id="0">
    <w:p w:rsidR="00E177FF" w:rsidRDefault="00531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77FF" w:rsidRDefault="00531FE0">
      <w:r>
        <w:separator/>
      </w:r>
    </w:p>
  </w:footnote>
  <w:footnote w:type="continuationSeparator" w:id="0">
    <w:p w:rsidR="00E177FF" w:rsidRDefault="00531F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5EF5" w:rsidRDefault="00015EF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5EF5" w:rsidRDefault="00531FE0">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015EF5" w:rsidRDefault="00015EF5">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5EF5" w:rsidRDefault="00531FE0">
    <w:pPr>
      <w:pStyle w:val="Encabezado"/>
    </w:pPr>
    <w:r>
      <w:rPr>
        <w:noProof/>
        <w:lang w:eastAsia="es-ES"/>
      </w:rPr>
      <w:drawing>
        <wp:inline distT="0" distB="0" distL="0" distR="0">
          <wp:extent cx="5671185" cy="81661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015EF5" w:rsidRDefault="00015EF5">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EF5"/>
    <w:rsid w:val="00015EF5"/>
    <w:rsid w:val="00531FE0"/>
    <w:rsid w:val="00E177FF"/>
    <w:rsid w:val="00EE1D1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97E795-703C-4F49-8D0D-7C82B20E0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customStyle="1" w:styleId="EnlacedeInternet">
    <w:name w:val="Enlace de Internet"/>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customStyle="1" w:styleId="Destacado">
    <w:name w:val="Destacado"/>
    <w:qFormat/>
    <w:rPr>
      <w:i/>
      <w:iCs/>
    </w:rPr>
  </w:style>
  <w:style w:type="character" w:customStyle="1" w:styleId="Bolos">
    <w:name w:val="Bolos"/>
    <w:qFormat/>
    <w:rPr>
      <w:rFonts w:ascii="OpenSymbol" w:eastAsia="OpenSymbol" w:hAnsi="OpenSymbol" w:cs="OpenSymbol"/>
    </w:rPr>
  </w:style>
  <w:style w:type="character" w:customStyle="1" w:styleId="EnlacedeInternetvisitado">
    <w:name w:val="Enlace de Internet visitado"/>
    <w:rPr>
      <w:color w:val="800080"/>
      <w:u w:val="single"/>
    </w:rPr>
  </w:style>
  <w:style w:type="character" w:customStyle="1" w:styleId="Fuentedeprrafopredeter2">
    <w:name w:val="Fuente de párrafo predeter.2"/>
    <w:qFormat/>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
    <w:name w:val="caption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Ningunalista">
    <w:name w:val="Ninguna lista"/>
    <w:uiPriority w:val="99"/>
    <w:semiHidden/>
    <w:unhideWhenUsed/>
    <w:qFormat/>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573</Words>
  <Characters>3152</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3718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3</cp:revision>
  <cp:lastPrinted>2026-08-13T09:39:00Z</cp:lastPrinted>
  <dcterms:created xsi:type="dcterms:W3CDTF">2026-08-14T10:59:00Z</dcterms:created>
  <dcterms:modified xsi:type="dcterms:W3CDTF">2026-08-14T11:17:00Z</dcterms:modified>
  <dc:language>es-ES</dc:language>
</cp:coreProperties>
</file>