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226" w:rsidRDefault="00CD1226"/>
    <w:p w:rsidR="00CD1226" w:rsidRDefault="00CD1226"/>
    <w:p w:rsidR="00CD1226" w:rsidRDefault="00E61314">
      <w:pPr>
        <w:rPr>
          <w:rFonts w:ascii="Arial Narrow" w:hAnsi="Arial Narrow"/>
          <w:b/>
          <w:sz w:val="40"/>
          <w:szCs w:val="40"/>
        </w:rPr>
      </w:pPr>
      <w:r>
        <w:rPr>
          <w:rFonts w:ascii="Arial Narrow" w:hAnsi="Arial Narrow"/>
          <w:b/>
          <w:sz w:val="40"/>
          <w:szCs w:val="40"/>
        </w:rPr>
        <w:t xml:space="preserve">La XXXVIII Feria de la Vendimia de </w:t>
      </w:r>
      <w:proofErr w:type="spellStart"/>
      <w:r>
        <w:rPr>
          <w:rFonts w:ascii="Arial Narrow" w:hAnsi="Arial Narrow"/>
          <w:b/>
          <w:sz w:val="40"/>
          <w:szCs w:val="40"/>
        </w:rPr>
        <w:t>Gibalbín</w:t>
      </w:r>
      <w:proofErr w:type="spellEnd"/>
      <w:r>
        <w:rPr>
          <w:rFonts w:ascii="Arial Narrow" w:hAnsi="Arial Narrow"/>
          <w:b/>
          <w:sz w:val="40"/>
          <w:szCs w:val="40"/>
        </w:rPr>
        <w:t xml:space="preserve"> ofrece desde este viernes tres jornadas de diversión </w:t>
      </w:r>
    </w:p>
    <w:p w:rsidR="00CD1226" w:rsidRDefault="00CD1226"/>
    <w:p w:rsidR="00CD1226" w:rsidRDefault="00E61314">
      <w:pPr>
        <w:rPr>
          <w:rFonts w:ascii="Arial Narrow" w:hAnsi="Arial Narrow"/>
          <w:sz w:val="36"/>
          <w:szCs w:val="36"/>
        </w:rPr>
      </w:pPr>
      <w:r>
        <w:rPr>
          <w:rFonts w:ascii="Arial Narrow" w:hAnsi="Arial Narrow"/>
          <w:sz w:val="36"/>
          <w:szCs w:val="36"/>
        </w:rPr>
        <w:t>Este evento está dedicado este año a Barbadillo</w:t>
      </w:r>
    </w:p>
    <w:p w:rsidR="00CD1226" w:rsidRDefault="00CD1226">
      <w:pPr>
        <w:rPr>
          <w:rFonts w:ascii="Arial Narrow" w:hAnsi="Arial Narrow"/>
          <w:sz w:val="36"/>
          <w:szCs w:val="36"/>
        </w:rPr>
      </w:pPr>
    </w:p>
    <w:p w:rsidR="00CD1226" w:rsidRDefault="007D1B3A">
      <w:pPr>
        <w:jc w:val="both"/>
      </w:pPr>
      <w:r>
        <w:rPr>
          <w:rFonts w:ascii="Arial Narrow" w:hAnsi="Arial Narrow"/>
          <w:b/>
          <w:sz w:val="26"/>
          <w:szCs w:val="26"/>
        </w:rPr>
        <w:t>19</w:t>
      </w:r>
      <w:bookmarkStart w:id="0" w:name="_GoBack"/>
      <w:bookmarkEnd w:id="0"/>
      <w:r w:rsidR="00E61314">
        <w:rPr>
          <w:rFonts w:ascii="Arial Narrow" w:hAnsi="Arial Narrow"/>
          <w:b/>
          <w:sz w:val="26"/>
          <w:szCs w:val="26"/>
        </w:rPr>
        <w:t xml:space="preserve"> de agosto 2026</w:t>
      </w:r>
      <w:r w:rsidR="00E61314">
        <w:rPr>
          <w:rFonts w:ascii="Arial Narrow" w:hAnsi="Arial Narrow"/>
          <w:sz w:val="26"/>
          <w:szCs w:val="26"/>
        </w:rPr>
        <w:t xml:space="preserve">.- La XXXVIII Feria de la Vendimia de </w:t>
      </w:r>
      <w:proofErr w:type="spellStart"/>
      <w:r w:rsidR="00E61314">
        <w:rPr>
          <w:rFonts w:ascii="Arial Narrow" w:hAnsi="Arial Narrow"/>
          <w:sz w:val="26"/>
          <w:szCs w:val="26"/>
        </w:rPr>
        <w:t>Gibalbín</w:t>
      </w:r>
      <w:proofErr w:type="spellEnd"/>
      <w:r w:rsidR="00E61314">
        <w:rPr>
          <w:rFonts w:ascii="Arial Narrow" w:hAnsi="Arial Narrow"/>
          <w:sz w:val="26"/>
          <w:szCs w:val="26"/>
        </w:rPr>
        <w:t xml:space="preserve"> se celebra los días 21, 22 y 23 de agosto, con un variado programa de actividades festivas para disfrutar en familia y </w:t>
      </w:r>
      <w:proofErr w:type="gramStart"/>
      <w:r w:rsidR="00E61314">
        <w:rPr>
          <w:rFonts w:ascii="Arial Narrow" w:hAnsi="Arial Narrow"/>
          <w:sz w:val="26"/>
          <w:szCs w:val="26"/>
        </w:rPr>
        <w:t>dedicada</w:t>
      </w:r>
      <w:proofErr w:type="gramEnd"/>
      <w:r w:rsidR="00E61314">
        <w:rPr>
          <w:rFonts w:ascii="Arial Narrow" w:hAnsi="Arial Narrow"/>
          <w:sz w:val="26"/>
          <w:szCs w:val="26"/>
        </w:rPr>
        <w:t xml:space="preserve"> este año a Barbadillo. Desde este viernes, la barriada rural cuenta con una programación lúdica que ofrecerá actuaciones musicales, concursos y la mejor ocasión para disfrutar de la gastronomía más típica, del mejor ambiente, y de la convivencia, en un entorno que merece la pena disfrutar.</w:t>
      </w:r>
    </w:p>
    <w:p w:rsidR="00CD1226" w:rsidRDefault="00CD1226">
      <w:pPr>
        <w:jc w:val="both"/>
        <w:rPr>
          <w:rFonts w:ascii="Arial Narrow" w:hAnsi="Arial Narrow"/>
          <w:sz w:val="26"/>
          <w:szCs w:val="26"/>
        </w:rPr>
      </w:pPr>
    </w:p>
    <w:p w:rsidR="00CD1226" w:rsidRDefault="00E61314">
      <w:pPr>
        <w:jc w:val="both"/>
        <w:rPr>
          <w:rFonts w:ascii="Arial Narrow" w:hAnsi="Arial Narrow"/>
          <w:sz w:val="26"/>
          <w:szCs w:val="26"/>
        </w:rPr>
      </w:pPr>
      <w:r>
        <w:rPr>
          <w:rFonts w:ascii="Arial Narrow" w:hAnsi="Arial Narrow"/>
          <w:sz w:val="26"/>
          <w:szCs w:val="26"/>
        </w:rPr>
        <w:t>El programa comienza este viernes 21 de agosto, con la coronación de la Reina y las Damas de la Feria. Posteriormente, habrá actuaciones musicales y DJ. El sábado, se celebrará una degustación de arroz y las personas celebrarán su comida. Por la noche, la música  será protagonista hasta la madrugada. El domingo, se celebrará una carrera de cintas con motos, con premio al ganador. Al mediodía tendrá lugar el concurso de tortillas, y a partir de las 18 horas un cañón de espuma hará las delicias del público. A partir de las 21 horas se celebrará la entrega de premios.</w:t>
      </w:r>
    </w:p>
    <w:p w:rsidR="00CD1226" w:rsidRDefault="00CD1226">
      <w:pPr>
        <w:jc w:val="both"/>
        <w:rPr>
          <w:rFonts w:ascii="Arial Narrow" w:hAnsi="Arial Narrow"/>
          <w:sz w:val="26"/>
          <w:szCs w:val="26"/>
        </w:rPr>
      </w:pPr>
    </w:p>
    <w:p w:rsidR="00CD1226" w:rsidRDefault="00E61314">
      <w:pPr>
        <w:jc w:val="both"/>
        <w:rPr>
          <w:rFonts w:ascii="Arial Narrow" w:hAnsi="Arial Narrow"/>
          <w:sz w:val="26"/>
          <w:szCs w:val="26"/>
        </w:rPr>
      </w:pPr>
      <w:r>
        <w:rPr>
          <w:rFonts w:ascii="Arial Narrow" w:hAnsi="Arial Narrow"/>
          <w:sz w:val="26"/>
          <w:szCs w:val="26"/>
        </w:rPr>
        <w:t xml:space="preserve">Esta programación cuenta con la colaboración de la Delegación de Medio Rural, de Bodegas Barbadillo, Cortijo Jara, Panadería </w:t>
      </w:r>
      <w:proofErr w:type="spellStart"/>
      <w:r>
        <w:rPr>
          <w:rFonts w:ascii="Arial Narrow" w:hAnsi="Arial Narrow"/>
          <w:sz w:val="26"/>
          <w:szCs w:val="26"/>
        </w:rPr>
        <w:t>Gibalbín</w:t>
      </w:r>
      <w:proofErr w:type="spellEnd"/>
      <w:r>
        <w:rPr>
          <w:rFonts w:ascii="Arial Narrow" w:hAnsi="Arial Narrow"/>
          <w:sz w:val="26"/>
          <w:szCs w:val="26"/>
        </w:rPr>
        <w:t xml:space="preserve">, Transportes El Choza, Venta La Choza, Suministros Hermanos Pérez, Farmacia </w:t>
      </w:r>
      <w:proofErr w:type="spellStart"/>
      <w:r>
        <w:rPr>
          <w:rFonts w:ascii="Arial Narrow" w:hAnsi="Arial Narrow"/>
          <w:sz w:val="26"/>
          <w:szCs w:val="26"/>
        </w:rPr>
        <w:t>Gibalbín</w:t>
      </w:r>
      <w:proofErr w:type="spellEnd"/>
      <w:r>
        <w:rPr>
          <w:rFonts w:ascii="Arial Narrow" w:hAnsi="Arial Narrow"/>
          <w:sz w:val="26"/>
          <w:szCs w:val="26"/>
        </w:rPr>
        <w:t xml:space="preserve"> y AVV El Castañar.</w:t>
      </w:r>
    </w:p>
    <w:p w:rsidR="00CD1226" w:rsidRDefault="00CD1226">
      <w:pPr>
        <w:jc w:val="both"/>
        <w:rPr>
          <w:rFonts w:ascii="Arial Narrow" w:hAnsi="Arial Narrow"/>
          <w:sz w:val="26"/>
          <w:szCs w:val="26"/>
        </w:rPr>
      </w:pPr>
    </w:p>
    <w:p w:rsidR="00CD1226" w:rsidRDefault="00E61314">
      <w:pPr>
        <w:jc w:val="both"/>
        <w:rPr>
          <w:rFonts w:ascii="Arial Narrow" w:hAnsi="Arial Narrow"/>
          <w:sz w:val="26"/>
          <w:szCs w:val="26"/>
        </w:rPr>
      </w:pPr>
      <w:r>
        <w:rPr>
          <w:rFonts w:ascii="Arial Narrow" w:hAnsi="Arial Narrow"/>
          <w:sz w:val="26"/>
          <w:szCs w:val="26"/>
        </w:rPr>
        <w:t xml:space="preserve">La Feria de </w:t>
      </w:r>
      <w:proofErr w:type="spellStart"/>
      <w:r>
        <w:rPr>
          <w:rFonts w:ascii="Arial Narrow" w:hAnsi="Arial Narrow"/>
          <w:sz w:val="26"/>
          <w:szCs w:val="26"/>
        </w:rPr>
        <w:t>Gibalbín</w:t>
      </w:r>
      <w:proofErr w:type="spellEnd"/>
      <w:r>
        <w:rPr>
          <w:rFonts w:ascii="Arial Narrow" w:hAnsi="Arial Narrow"/>
          <w:sz w:val="26"/>
          <w:szCs w:val="26"/>
        </w:rPr>
        <w:t xml:space="preserve"> es una fiesta histórica que vecinos y vecinas disfrutan con mucho cariño e ilusión, y que supone tres días de disfrute en los que se ponen en valor los atractivos de la zona rural de Jerez, y las singularidades de cada uno de sus enclaves, que ofrecen una extraordinaria riqueza de tradiciones, recetas, vinos, y costumbres y que conforman un acervo cultural muy importante.</w:t>
      </w:r>
    </w:p>
    <w:p w:rsidR="00CD1226" w:rsidRDefault="00CD1226">
      <w:pPr>
        <w:rPr>
          <w:rFonts w:ascii="Arial Narrow" w:hAnsi="Arial Narrow"/>
          <w:sz w:val="26"/>
          <w:szCs w:val="26"/>
        </w:rPr>
      </w:pPr>
    </w:p>
    <w:p w:rsidR="00CD1226" w:rsidRDefault="00E61314">
      <w:pPr>
        <w:rPr>
          <w:rFonts w:ascii="Arial Narrow" w:hAnsi="Arial Narrow"/>
          <w:sz w:val="26"/>
          <w:szCs w:val="26"/>
        </w:rPr>
      </w:pPr>
      <w:r>
        <w:rPr>
          <w:rFonts w:ascii="Arial Narrow" w:hAnsi="Arial Narrow"/>
          <w:sz w:val="26"/>
          <w:szCs w:val="26"/>
        </w:rPr>
        <w:t>(Adjuntamos cartel)</w:t>
      </w:r>
    </w:p>
    <w:p w:rsidR="00CD1226" w:rsidRDefault="00CD1226">
      <w:pPr>
        <w:rPr>
          <w:rFonts w:ascii="Arial Narrow" w:hAnsi="Arial Narrow"/>
          <w:sz w:val="26"/>
          <w:szCs w:val="26"/>
        </w:rPr>
      </w:pPr>
    </w:p>
    <w:p w:rsidR="00CD1226" w:rsidRDefault="00CD1226"/>
    <w:p w:rsidR="00CD1226" w:rsidRDefault="00CD1226"/>
    <w:p w:rsidR="00CD1226" w:rsidRDefault="00CD1226"/>
    <w:p w:rsidR="00CD1226" w:rsidRDefault="00CD1226"/>
    <w:p w:rsidR="00CD1226" w:rsidRDefault="00CD1226"/>
    <w:p w:rsidR="00CD1226" w:rsidRDefault="00CD1226"/>
    <w:sectPr w:rsidR="00CD1226">
      <w:headerReference w:type="even" r:id="rId6"/>
      <w:headerReference w:type="default" r:id="rId7"/>
      <w:headerReference w:type="firs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049" w:rsidRDefault="00E61314">
      <w:r>
        <w:separator/>
      </w:r>
    </w:p>
  </w:endnote>
  <w:endnote w:type="continuationSeparator" w:id="0">
    <w:p w:rsidR="00523049" w:rsidRDefault="00E61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Narrow">
    <w:panose1 w:val="020B050602020203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049" w:rsidRDefault="00E61314">
      <w:r>
        <w:separator/>
      </w:r>
    </w:p>
  </w:footnote>
  <w:footnote w:type="continuationSeparator" w:id="0">
    <w:p w:rsidR="00523049" w:rsidRDefault="00E613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226" w:rsidRDefault="00CD1226">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226" w:rsidRDefault="00E61314">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CD1226" w:rsidRDefault="00CD122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226" w:rsidRDefault="00E61314">
    <w:pPr>
      <w:pStyle w:val="Encabezado"/>
    </w:pPr>
    <w:r>
      <w:rPr>
        <w:noProof/>
        <w:lang w:eastAsia="es-ES"/>
      </w:rPr>
      <w:drawing>
        <wp:inline distT="0" distB="0" distL="0" distR="0">
          <wp:extent cx="5671185" cy="81661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
                  <a:stretch>
                    <a:fillRect/>
                  </a:stretch>
                </pic:blipFill>
                <pic:spPr bwMode="auto">
                  <a:xfrm>
                    <a:off x="0" y="0"/>
                    <a:ext cx="5671185" cy="816610"/>
                  </a:xfrm>
                  <a:prstGeom prst="rect">
                    <a:avLst/>
                  </a:prstGeom>
                  <a:noFill/>
                </pic:spPr>
              </pic:pic>
            </a:graphicData>
          </a:graphic>
        </wp:inline>
      </w:drawing>
    </w:r>
  </w:p>
  <w:p w:rsidR="00CD1226" w:rsidRDefault="00CD122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226"/>
    <w:rsid w:val="00523049"/>
    <w:rsid w:val="007D1B3A"/>
    <w:rsid w:val="00CD1226"/>
    <w:rsid w:val="00E6131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7551FF-84F1-499D-BC8F-461A18260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
    <w:name w:val="caption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numbering" w:customStyle="1" w:styleId="Ningunalistauser">
    <w:name w:val="Ninguna lista (user)"/>
    <w:uiPriority w:val="99"/>
    <w:semiHidden/>
    <w:unhideWhenUsed/>
    <w:qFormat/>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287</Words>
  <Characters>1583</Characters>
  <Application>Microsoft Office Word</Application>
  <DocSecurity>0</DocSecurity>
  <Lines>13</Lines>
  <Paragraphs>3</Paragraphs>
  <ScaleCrop>false</ScaleCrop>
  <Company>Aytojerez</Company>
  <LinksUpToDate>false</LinksUpToDate>
  <CharactersWithSpaces>1867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Ana Isabel Maestro de Pablos</cp:lastModifiedBy>
  <cp:revision>9</cp:revision>
  <cp:lastPrinted>2026-01-05T09:55:00Z</cp:lastPrinted>
  <dcterms:created xsi:type="dcterms:W3CDTF">2026-07-09T11:25:00Z</dcterms:created>
  <dcterms:modified xsi:type="dcterms:W3CDTF">2026-08-19T08:01:00Z</dcterms:modified>
  <dc:language>es-ES</dc:language>
</cp:coreProperties>
</file>