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3D6" w:rsidRDefault="000E4EC8">
      <w:pPr>
        <w:rPr>
          <w:rFonts w:ascii="Arial Narrow" w:hAnsi="Arial Narrow"/>
          <w:b/>
          <w:sz w:val="40"/>
          <w:szCs w:val="40"/>
        </w:rPr>
      </w:pPr>
      <w:r>
        <w:rPr>
          <w:rFonts w:ascii="Arial Narrow" w:hAnsi="Arial Narrow"/>
          <w:b/>
          <w:sz w:val="40"/>
          <w:szCs w:val="40"/>
        </w:rPr>
        <w:t xml:space="preserve">Las obras de la glorieta María Gutiérrez Rey, entre las avenidas Descartes </w:t>
      </w:r>
      <w:bookmarkStart w:id="0" w:name="_GoBack"/>
      <w:bookmarkEnd w:id="0"/>
      <w:r>
        <w:rPr>
          <w:rFonts w:ascii="Arial Narrow" w:hAnsi="Arial Narrow"/>
          <w:b/>
          <w:sz w:val="40"/>
          <w:szCs w:val="40"/>
        </w:rPr>
        <w:t xml:space="preserve">y San José Obrero, </w:t>
      </w:r>
      <w:r w:rsidR="008F530B">
        <w:rPr>
          <w:rFonts w:ascii="Arial Narrow" w:hAnsi="Arial Narrow"/>
          <w:b/>
          <w:sz w:val="40"/>
          <w:szCs w:val="40"/>
        </w:rPr>
        <w:t>están a punto de finalizar</w:t>
      </w:r>
    </w:p>
    <w:p w:rsidR="008F530B" w:rsidRDefault="008F530B">
      <w:pPr>
        <w:rPr>
          <w:rFonts w:ascii="Arial Narrow" w:hAnsi="Arial Narrow"/>
          <w:b/>
          <w:sz w:val="40"/>
          <w:szCs w:val="40"/>
        </w:rPr>
      </w:pPr>
    </w:p>
    <w:p w:rsidR="008F530B" w:rsidRPr="00034A45" w:rsidRDefault="008F530B">
      <w:pPr>
        <w:rPr>
          <w:rFonts w:ascii="Arial Narrow" w:hAnsi="Arial Narrow"/>
          <w:sz w:val="36"/>
          <w:szCs w:val="36"/>
        </w:rPr>
      </w:pPr>
      <w:r w:rsidRPr="00034A45">
        <w:rPr>
          <w:rFonts w:ascii="Arial Narrow" w:hAnsi="Arial Narrow"/>
          <w:sz w:val="36"/>
          <w:szCs w:val="36"/>
        </w:rPr>
        <w:t xml:space="preserve">Este viernes se ha procedido al reasfaltado </w:t>
      </w:r>
      <w:r w:rsidR="00034A45" w:rsidRPr="00034A45">
        <w:rPr>
          <w:rFonts w:ascii="Arial Narrow" w:hAnsi="Arial Narrow"/>
          <w:sz w:val="36"/>
          <w:szCs w:val="36"/>
        </w:rPr>
        <w:t xml:space="preserve">del entorno de la rotonda y la próxima semana se procederá al pintado de las señales </w:t>
      </w:r>
      <w:r w:rsidR="00034A45">
        <w:rPr>
          <w:rFonts w:ascii="Arial Narrow" w:hAnsi="Arial Narrow"/>
          <w:sz w:val="36"/>
          <w:szCs w:val="36"/>
        </w:rPr>
        <w:t>horizontales</w:t>
      </w:r>
    </w:p>
    <w:p w:rsidR="001D73D6" w:rsidRDefault="001D73D6">
      <w:pPr>
        <w:rPr>
          <w:rFonts w:ascii="Arial Narrow" w:hAnsi="Arial Narrow"/>
          <w:sz w:val="36"/>
          <w:szCs w:val="36"/>
        </w:rPr>
      </w:pPr>
    </w:p>
    <w:p w:rsidR="00034A45" w:rsidRDefault="00034A45">
      <w:pPr>
        <w:jc w:val="both"/>
        <w:rPr>
          <w:rFonts w:ascii="Arial Narrow" w:hAnsi="Arial Narrow"/>
          <w:sz w:val="26"/>
          <w:szCs w:val="26"/>
        </w:rPr>
      </w:pPr>
      <w:r>
        <w:rPr>
          <w:rFonts w:ascii="Arial Narrow" w:hAnsi="Arial Narrow"/>
          <w:b/>
          <w:sz w:val="26"/>
          <w:szCs w:val="26"/>
        </w:rPr>
        <w:t>21</w:t>
      </w:r>
      <w:r w:rsidR="000E4EC8">
        <w:rPr>
          <w:rFonts w:ascii="Arial Narrow" w:hAnsi="Arial Narrow"/>
          <w:b/>
          <w:sz w:val="26"/>
          <w:szCs w:val="26"/>
        </w:rPr>
        <w:t xml:space="preserve"> de </w:t>
      </w:r>
      <w:r>
        <w:rPr>
          <w:rFonts w:ascii="Arial Narrow" w:hAnsi="Arial Narrow"/>
          <w:b/>
          <w:sz w:val="26"/>
          <w:szCs w:val="26"/>
        </w:rPr>
        <w:t>agosto</w:t>
      </w:r>
      <w:r w:rsidR="000E4EC8">
        <w:rPr>
          <w:rFonts w:ascii="Arial Narrow" w:hAnsi="Arial Narrow"/>
          <w:b/>
          <w:sz w:val="26"/>
          <w:szCs w:val="26"/>
        </w:rPr>
        <w:t xml:space="preserve"> 2026</w:t>
      </w:r>
      <w:r w:rsidR="000E4EC8">
        <w:rPr>
          <w:rFonts w:ascii="Arial Narrow" w:hAnsi="Arial Narrow"/>
          <w:sz w:val="26"/>
          <w:szCs w:val="26"/>
        </w:rPr>
        <w:t xml:space="preserve">.- Las obras de la glorieta María Gutiérrez Rey, entre las avenidas Descartes y San José Obrero, </w:t>
      </w:r>
      <w:r>
        <w:rPr>
          <w:rFonts w:ascii="Arial Narrow" w:hAnsi="Arial Narrow"/>
          <w:sz w:val="26"/>
          <w:szCs w:val="26"/>
        </w:rPr>
        <w:t xml:space="preserve">se encuentran prácticamente finalizadas. Este viernes se está procediendo al reasfaltado de su entorno y la próxima semana se espera finalizar los trabajos con el pintado de las señales viarias y la colocación de las piedras decorativas. </w:t>
      </w:r>
    </w:p>
    <w:p w:rsidR="00034A45" w:rsidRDefault="00034A45">
      <w:pPr>
        <w:jc w:val="both"/>
        <w:rPr>
          <w:rFonts w:ascii="Arial Narrow" w:hAnsi="Arial Narrow"/>
          <w:sz w:val="26"/>
          <w:szCs w:val="26"/>
        </w:rPr>
      </w:pPr>
    </w:p>
    <w:p w:rsidR="00034A45" w:rsidRDefault="00034A45" w:rsidP="00034A45">
      <w:pPr>
        <w:jc w:val="both"/>
        <w:rPr>
          <w:rFonts w:ascii="Arial Narrow" w:hAnsi="Arial Narrow"/>
          <w:sz w:val="26"/>
          <w:szCs w:val="26"/>
        </w:rPr>
      </w:pPr>
      <w:r>
        <w:rPr>
          <w:rFonts w:ascii="Arial Narrow" w:hAnsi="Arial Narrow"/>
          <w:sz w:val="26"/>
          <w:szCs w:val="26"/>
        </w:rPr>
        <w:t>Hay que recordar que las obras no sólo contemplaban el acondicionamiento de la rotonda, sino que como explicó el teniente de alcaldesa de Servicios Públicos, Jaime Espinar, incluían una serie de intervenciones de rebajes en las aceras colindantes a la glorieta, que no cumplían con las medidas de accesibilidad universal</w:t>
      </w:r>
      <w:r w:rsidR="00156924">
        <w:rPr>
          <w:rFonts w:ascii="Arial Narrow" w:hAnsi="Arial Narrow"/>
          <w:sz w:val="26"/>
          <w:szCs w:val="26"/>
        </w:rPr>
        <w:t>,</w:t>
      </w:r>
      <w:r>
        <w:rPr>
          <w:rFonts w:ascii="Arial Narrow" w:hAnsi="Arial Narrow"/>
          <w:sz w:val="26"/>
          <w:szCs w:val="26"/>
        </w:rPr>
        <w:t xml:space="preserve"> y el reasfaltado de todo su entorno por lo que, una vez finalizadas completamente las obras, este acceso  cumplirá con la normativa de accesibilidad, reasfaltado y una nueva glorieta remodelada. </w:t>
      </w:r>
    </w:p>
    <w:p w:rsidR="00034A45" w:rsidRDefault="00034A45" w:rsidP="00034A45">
      <w:pPr>
        <w:jc w:val="both"/>
        <w:rPr>
          <w:rFonts w:ascii="Arial Narrow" w:hAnsi="Arial Narrow"/>
          <w:sz w:val="26"/>
          <w:szCs w:val="26"/>
        </w:rPr>
      </w:pPr>
    </w:p>
    <w:p w:rsidR="00156924" w:rsidRDefault="00034A45" w:rsidP="00034A45">
      <w:pPr>
        <w:jc w:val="both"/>
        <w:rPr>
          <w:rFonts w:ascii="Arial Narrow" w:hAnsi="Arial Narrow"/>
          <w:sz w:val="26"/>
          <w:szCs w:val="26"/>
        </w:rPr>
      </w:pPr>
      <w:r>
        <w:rPr>
          <w:rFonts w:ascii="Arial Narrow" w:hAnsi="Arial Narrow"/>
          <w:sz w:val="26"/>
          <w:szCs w:val="26"/>
        </w:rPr>
        <w:t>Las obras</w:t>
      </w:r>
      <w:r w:rsidR="00156924">
        <w:rPr>
          <w:rFonts w:ascii="Arial Narrow" w:hAnsi="Arial Narrow"/>
          <w:sz w:val="26"/>
          <w:szCs w:val="26"/>
        </w:rPr>
        <w:t xml:space="preserve"> de la glorieta María Gutiérrez Rey han consistido en</w:t>
      </w:r>
      <w:r>
        <w:rPr>
          <w:rFonts w:ascii="Arial Narrow" w:hAnsi="Arial Narrow"/>
          <w:sz w:val="26"/>
          <w:szCs w:val="26"/>
        </w:rPr>
        <w:t xml:space="preserve">  la eliminación de los bordillos provisionales que se habían instalado sobre el aglomerado existente, así como la mejora integral del espacio interior de la glorieta, que finalizará con la decoración mediante piedras de color azul y blanco. </w:t>
      </w:r>
    </w:p>
    <w:p w:rsidR="00304B66" w:rsidRDefault="00304B66" w:rsidP="00034A45">
      <w:pPr>
        <w:jc w:val="both"/>
        <w:rPr>
          <w:rFonts w:ascii="Arial Narrow" w:hAnsi="Arial Narrow"/>
          <w:sz w:val="26"/>
          <w:szCs w:val="26"/>
        </w:rPr>
      </w:pPr>
    </w:p>
    <w:p w:rsidR="00185805" w:rsidRPr="00185805" w:rsidRDefault="00304B66" w:rsidP="00185805">
      <w:pPr>
        <w:jc w:val="both"/>
        <w:rPr>
          <w:rFonts w:ascii="Arial Narrow" w:hAnsi="Arial Narrow"/>
          <w:sz w:val="26"/>
          <w:szCs w:val="26"/>
        </w:rPr>
      </w:pPr>
      <w:r>
        <w:rPr>
          <w:rFonts w:ascii="Arial Narrow" w:hAnsi="Arial Narrow"/>
          <w:sz w:val="26"/>
          <w:szCs w:val="26"/>
        </w:rPr>
        <w:t>Esta misma semana se han instalado también las plantas ornamental</w:t>
      </w:r>
      <w:r w:rsidR="00185805">
        <w:rPr>
          <w:rFonts w:ascii="Arial Narrow" w:hAnsi="Arial Narrow"/>
          <w:sz w:val="26"/>
          <w:szCs w:val="26"/>
        </w:rPr>
        <w:t>es en la glorieta, en concreto ejemplares de Ave del Paraíso (</w:t>
      </w:r>
      <w:proofErr w:type="spellStart"/>
      <w:r w:rsidR="00185805">
        <w:rPr>
          <w:rFonts w:ascii="Arial Narrow" w:hAnsi="Arial Narrow"/>
          <w:sz w:val="26"/>
          <w:szCs w:val="26"/>
        </w:rPr>
        <w:t>Strelitzianicolai</w:t>
      </w:r>
      <w:proofErr w:type="spellEnd"/>
      <w:r w:rsidR="00185805">
        <w:rPr>
          <w:rFonts w:ascii="Arial Narrow" w:hAnsi="Arial Narrow"/>
          <w:sz w:val="26"/>
          <w:szCs w:val="26"/>
        </w:rPr>
        <w:t xml:space="preserve">), </w:t>
      </w:r>
      <w:proofErr w:type="spellStart"/>
      <w:r w:rsidR="00185805" w:rsidRPr="00185805">
        <w:rPr>
          <w:rFonts w:ascii="Arial Narrow" w:eastAsia="Times New Roman" w:hAnsi="Arial Narrow" w:cs="Calibri"/>
          <w:color w:val="000000"/>
          <w:sz w:val="26"/>
          <w:szCs w:val="26"/>
          <w:lang w:eastAsia="es-ES"/>
        </w:rPr>
        <w:t>Penix</w:t>
      </w:r>
      <w:proofErr w:type="spellEnd"/>
      <w:r w:rsidR="00185805" w:rsidRPr="00185805">
        <w:rPr>
          <w:rFonts w:ascii="Arial Narrow" w:eastAsia="Times New Roman" w:hAnsi="Arial Narrow" w:cs="Calibri"/>
          <w:color w:val="000000"/>
          <w:sz w:val="26"/>
          <w:szCs w:val="26"/>
          <w:lang w:eastAsia="es-ES"/>
        </w:rPr>
        <w:t xml:space="preserve"> </w:t>
      </w:r>
      <w:proofErr w:type="spellStart"/>
      <w:r w:rsidR="00185805" w:rsidRPr="00185805">
        <w:rPr>
          <w:rFonts w:ascii="Arial Narrow" w:eastAsia="Times New Roman" w:hAnsi="Arial Narrow" w:cs="Calibri"/>
          <w:color w:val="000000"/>
          <w:sz w:val="26"/>
          <w:szCs w:val="26"/>
          <w:lang w:eastAsia="es-ES"/>
        </w:rPr>
        <w:t>Roebelenii</w:t>
      </w:r>
      <w:proofErr w:type="spellEnd"/>
      <w:r w:rsidR="00185805" w:rsidRPr="00185805">
        <w:rPr>
          <w:rFonts w:ascii="Arial Narrow" w:eastAsia="Times New Roman" w:hAnsi="Arial Narrow" w:cs="Calibri"/>
          <w:color w:val="000000"/>
          <w:sz w:val="26"/>
          <w:szCs w:val="26"/>
          <w:lang w:eastAsia="es-ES"/>
        </w:rPr>
        <w:t xml:space="preserve"> y </w:t>
      </w:r>
      <w:proofErr w:type="spellStart"/>
      <w:r w:rsidR="00185805" w:rsidRPr="00185805">
        <w:rPr>
          <w:rFonts w:ascii="Arial Narrow" w:eastAsia="Times New Roman" w:hAnsi="Arial Narrow" w:cs="Calibri"/>
          <w:color w:val="000000"/>
          <w:sz w:val="26"/>
          <w:szCs w:val="26"/>
          <w:lang w:eastAsia="es-ES"/>
        </w:rPr>
        <w:t>Gaura</w:t>
      </w:r>
      <w:proofErr w:type="spellEnd"/>
      <w:r w:rsidR="00185805" w:rsidRPr="00185805">
        <w:rPr>
          <w:rFonts w:ascii="Arial Narrow" w:eastAsia="Times New Roman" w:hAnsi="Arial Narrow" w:cs="Calibri"/>
          <w:color w:val="000000"/>
          <w:sz w:val="26"/>
          <w:szCs w:val="26"/>
          <w:lang w:eastAsia="es-ES"/>
        </w:rPr>
        <w:t xml:space="preserve"> (</w:t>
      </w:r>
      <w:proofErr w:type="spellStart"/>
      <w:r w:rsidR="00185805" w:rsidRPr="00185805">
        <w:rPr>
          <w:rFonts w:ascii="Arial Narrow" w:eastAsia="Times New Roman" w:hAnsi="Arial Narrow" w:cs="Calibri"/>
          <w:color w:val="000000"/>
          <w:sz w:val="26"/>
          <w:szCs w:val="26"/>
          <w:lang w:eastAsia="es-ES"/>
        </w:rPr>
        <w:t>syn</w:t>
      </w:r>
      <w:proofErr w:type="spellEnd"/>
      <w:r w:rsidR="00185805" w:rsidRPr="00185805">
        <w:rPr>
          <w:rFonts w:ascii="Arial Narrow" w:eastAsia="Times New Roman" w:hAnsi="Arial Narrow" w:cs="Calibri"/>
          <w:color w:val="000000"/>
          <w:sz w:val="26"/>
          <w:szCs w:val="26"/>
          <w:lang w:eastAsia="es-ES"/>
        </w:rPr>
        <w:t xml:space="preserve">. </w:t>
      </w:r>
      <w:proofErr w:type="spellStart"/>
      <w:r w:rsidR="00185805" w:rsidRPr="00185805">
        <w:rPr>
          <w:rFonts w:ascii="Arial Narrow" w:eastAsia="Times New Roman" w:hAnsi="Arial Narrow" w:cs="Calibri"/>
          <w:color w:val="000000"/>
          <w:sz w:val="26"/>
          <w:szCs w:val="26"/>
          <w:lang w:eastAsia="es-ES"/>
        </w:rPr>
        <w:t>Stenosiphon</w:t>
      </w:r>
      <w:proofErr w:type="spellEnd"/>
      <w:r w:rsidR="00185805" w:rsidRPr="00185805">
        <w:rPr>
          <w:rFonts w:ascii="Arial Narrow" w:eastAsia="Times New Roman" w:hAnsi="Arial Narrow" w:cs="Calibri"/>
          <w:color w:val="000000"/>
          <w:sz w:val="26"/>
          <w:szCs w:val="26"/>
          <w:lang w:eastAsia="es-ES"/>
        </w:rPr>
        <w:t>)</w:t>
      </w:r>
    </w:p>
    <w:p w:rsidR="00185805" w:rsidRDefault="00185805" w:rsidP="00034A45">
      <w:pPr>
        <w:jc w:val="both"/>
        <w:rPr>
          <w:rFonts w:ascii="Arial Narrow" w:hAnsi="Arial Narrow"/>
          <w:sz w:val="26"/>
          <w:szCs w:val="26"/>
        </w:rPr>
      </w:pPr>
    </w:p>
    <w:p w:rsidR="00034A45" w:rsidRDefault="00304B66" w:rsidP="00034A45">
      <w:pPr>
        <w:jc w:val="both"/>
        <w:rPr>
          <w:rFonts w:ascii="Arial Narrow" w:hAnsi="Arial Narrow"/>
          <w:sz w:val="26"/>
          <w:szCs w:val="26"/>
        </w:rPr>
      </w:pPr>
      <w:r>
        <w:rPr>
          <w:rFonts w:ascii="Arial Narrow" w:hAnsi="Arial Narrow"/>
          <w:sz w:val="26"/>
          <w:szCs w:val="26"/>
        </w:rPr>
        <w:t>Con esta actuación se persigue</w:t>
      </w:r>
      <w:r w:rsidR="00034A45">
        <w:rPr>
          <w:rFonts w:ascii="Arial Narrow" w:hAnsi="Arial Narrow"/>
          <w:sz w:val="26"/>
          <w:szCs w:val="26"/>
        </w:rPr>
        <w:t xml:space="preserve"> tanto la funcionalidad como la imagen urbana del entorno, dotando a la glorieta de una solución más eficiente, segura y sostenible, al tiempo que se optimizan las condiciones de drenaje y conservación del espacio público. Los trabajos de esta rotonda fueron adjudicados a la empresa Infraestructuras Urbanas y Medioambientales, S.L, por importe de 45.299,98 euros. </w:t>
      </w:r>
    </w:p>
    <w:p w:rsidR="00034A45" w:rsidRDefault="00034A45">
      <w:pPr>
        <w:jc w:val="both"/>
        <w:rPr>
          <w:rFonts w:ascii="Arial Narrow" w:hAnsi="Arial Narrow"/>
          <w:sz w:val="26"/>
          <w:szCs w:val="26"/>
        </w:rPr>
      </w:pPr>
    </w:p>
    <w:p w:rsidR="001D73D6" w:rsidRDefault="000E4EC8">
      <w:pPr>
        <w:jc w:val="both"/>
        <w:rPr>
          <w:rFonts w:ascii="Arial Narrow" w:hAnsi="Arial Narrow"/>
          <w:sz w:val="26"/>
          <w:szCs w:val="26"/>
        </w:rPr>
      </w:pPr>
      <w:r>
        <w:rPr>
          <w:rFonts w:ascii="Arial Narrow" w:hAnsi="Arial Narrow"/>
          <w:sz w:val="26"/>
          <w:szCs w:val="26"/>
        </w:rPr>
        <w:t xml:space="preserve">La glorieta María Gutiérrez Rey tenía anteriormente carácter provisional. Fue implantada como solución para ordenar el tráfico en un cruce complejo, debido a la existencia de varias intersecciones. Tras comprobarse el buen funcionamiento de esta medida de seguridad vial y la mejora de la fluidez del tráfico rodado, el Ayuntamiento </w:t>
      </w:r>
      <w:r w:rsidR="00304B66">
        <w:rPr>
          <w:rFonts w:ascii="Arial Narrow" w:hAnsi="Arial Narrow"/>
          <w:sz w:val="26"/>
          <w:szCs w:val="26"/>
        </w:rPr>
        <w:t>ha acometido</w:t>
      </w:r>
      <w:r>
        <w:rPr>
          <w:rFonts w:ascii="Arial Narrow" w:hAnsi="Arial Narrow"/>
          <w:sz w:val="26"/>
          <w:szCs w:val="26"/>
        </w:rPr>
        <w:t xml:space="preserve">  su adecuación definitiva. </w:t>
      </w:r>
    </w:p>
    <w:p w:rsidR="00AE6CD9" w:rsidRDefault="00AE6CD9">
      <w:pPr>
        <w:jc w:val="both"/>
        <w:rPr>
          <w:rFonts w:ascii="Arial Narrow" w:hAnsi="Arial Narrow"/>
          <w:sz w:val="26"/>
          <w:szCs w:val="26"/>
        </w:rPr>
      </w:pPr>
    </w:p>
    <w:p w:rsidR="001D73D6" w:rsidRDefault="000E4EC8">
      <w:pPr>
        <w:jc w:val="both"/>
        <w:rPr>
          <w:rFonts w:ascii="Arial Narrow" w:hAnsi="Arial Narrow"/>
          <w:sz w:val="26"/>
          <w:szCs w:val="26"/>
        </w:rPr>
      </w:pPr>
      <w:r>
        <w:rPr>
          <w:rFonts w:ascii="Arial Narrow" w:hAnsi="Arial Narrow"/>
          <w:sz w:val="26"/>
          <w:szCs w:val="26"/>
        </w:rPr>
        <w:t>La alcaldesa de Jerez, María José García-Pelayo</w:t>
      </w:r>
      <w:r w:rsidR="00AE6CD9">
        <w:rPr>
          <w:rFonts w:ascii="Arial Narrow" w:hAnsi="Arial Narrow"/>
          <w:sz w:val="26"/>
          <w:szCs w:val="26"/>
        </w:rPr>
        <w:t>,</w:t>
      </w:r>
      <w:r>
        <w:rPr>
          <w:rFonts w:ascii="Arial Narrow" w:hAnsi="Arial Narrow"/>
          <w:sz w:val="26"/>
          <w:szCs w:val="26"/>
        </w:rPr>
        <w:t xml:space="preserve"> presentó el proyecto de esta obra  a los vecinos de San José Obrero en el transcurso de un encuentro, en el que se rindió homenaje a la líder del movimiento vecinal María Gutiérrez Rey, denominando con su nombre a esta glorieta. </w:t>
      </w:r>
    </w:p>
    <w:p w:rsidR="00AE6CD9" w:rsidRDefault="00AE6CD9">
      <w:pPr>
        <w:jc w:val="both"/>
        <w:rPr>
          <w:rFonts w:ascii="Arial Narrow" w:hAnsi="Arial Narrow"/>
          <w:sz w:val="26"/>
          <w:szCs w:val="26"/>
        </w:rPr>
      </w:pPr>
    </w:p>
    <w:p w:rsidR="00AE6CD9" w:rsidRDefault="00AE6CD9">
      <w:pPr>
        <w:jc w:val="both"/>
        <w:rPr>
          <w:rFonts w:ascii="Arial Narrow" w:hAnsi="Arial Narrow"/>
          <w:sz w:val="26"/>
          <w:szCs w:val="26"/>
        </w:rPr>
      </w:pPr>
      <w:r>
        <w:rPr>
          <w:rFonts w:ascii="Arial Narrow" w:hAnsi="Arial Narrow"/>
          <w:sz w:val="26"/>
          <w:szCs w:val="26"/>
        </w:rPr>
        <w:t>(Se adjunta fotografías)</w:t>
      </w:r>
    </w:p>
    <w:p w:rsidR="001D73D6" w:rsidRDefault="001D73D6">
      <w:pPr>
        <w:jc w:val="both"/>
        <w:rPr>
          <w:rFonts w:ascii="Arial Narrow" w:hAnsi="Arial Narrow"/>
          <w:sz w:val="26"/>
          <w:szCs w:val="26"/>
        </w:rPr>
      </w:pPr>
    </w:p>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p w:rsidR="001D73D6" w:rsidRDefault="001D73D6"/>
    <w:sectPr w:rsidR="001D73D6">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54F" w:rsidRDefault="000E4EC8">
      <w:r>
        <w:separator/>
      </w:r>
    </w:p>
  </w:endnote>
  <w:endnote w:type="continuationSeparator" w:id="0">
    <w:p w:rsidR="0037154F" w:rsidRDefault="000E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20B0603030804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panose1 w:val="02070409020205020404"/>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54F" w:rsidRDefault="000E4EC8">
      <w:r>
        <w:separator/>
      </w:r>
    </w:p>
  </w:footnote>
  <w:footnote w:type="continuationSeparator" w:id="0">
    <w:p w:rsidR="0037154F" w:rsidRDefault="000E4E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3D6" w:rsidRDefault="000E4EC8">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1D73D6" w:rsidRDefault="001D73D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6957AF"/>
    <w:multiLevelType w:val="multilevel"/>
    <w:tmpl w:val="4040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3D6"/>
    <w:rsid w:val="00034A45"/>
    <w:rsid w:val="000E4EC8"/>
    <w:rsid w:val="00141C29"/>
    <w:rsid w:val="00156924"/>
    <w:rsid w:val="00185805"/>
    <w:rsid w:val="001D73D6"/>
    <w:rsid w:val="00304B66"/>
    <w:rsid w:val="0037154F"/>
    <w:rsid w:val="00585492"/>
    <w:rsid w:val="008F530B"/>
    <w:rsid w:val="00AE6CD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AA8441-A39E-4725-AA4A-3DF7FD62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6331065">
      <w:bodyDiv w:val="1"/>
      <w:marLeft w:val="0"/>
      <w:marRight w:val="0"/>
      <w:marTop w:val="0"/>
      <w:marBottom w:val="0"/>
      <w:divBdr>
        <w:top w:val="none" w:sz="0" w:space="0" w:color="auto"/>
        <w:left w:val="none" w:sz="0" w:space="0" w:color="auto"/>
        <w:bottom w:val="none" w:sz="0" w:space="0" w:color="auto"/>
        <w:right w:val="none" w:sz="0" w:space="0" w:color="auto"/>
      </w:divBdr>
      <w:divsChild>
        <w:div w:id="1005090682">
          <w:marLeft w:val="0"/>
          <w:marRight w:val="0"/>
          <w:marTop w:val="0"/>
          <w:marBottom w:val="0"/>
          <w:divBdr>
            <w:top w:val="none" w:sz="0" w:space="0" w:color="auto"/>
            <w:left w:val="none" w:sz="0" w:space="0" w:color="auto"/>
            <w:bottom w:val="none" w:sz="0" w:space="0" w:color="auto"/>
            <w:right w:val="none" w:sz="0" w:space="0" w:color="auto"/>
          </w:divBdr>
        </w:div>
        <w:div w:id="871963900">
          <w:marLeft w:val="0"/>
          <w:marRight w:val="0"/>
          <w:marTop w:val="0"/>
          <w:marBottom w:val="0"/>
          <w:divBdr>
            <w:top w:val="none" w:sz="0" w:space="0" w:color="auto"/>
            <w:left w:val="none" w:sz="0" w:space="0" w:color="auto"/>
            <w:bottom w:val="none" w:sz="0" w:space="0" w:color="auto"/>
            <w:right w:val="none" w:sz="0" w:space="0" w:color="auto"/>
          </w:divBdr>
        </w:div>
        <w:div w:id="19700421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424</Words>
  <Characters>2337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Carlos Alarcón Sánchez</cp:lastModifiedBy>
  <cp:revision>8</cp:revision>
  <cp:lastPrinted>2026-01-05T09:55:00Z</cp:lastPrinted>
  <dcterms:created xsi:type="dcterms:W3CDTF">2026-08-21T09:19:00Z</dcterms:created>
  <dcterms:modified xsi:type="dcterms:W3CDTF">2026-08-21T10:00:00Z</dcterms:modified>
  <dc:language>es-ES</dc:language>
</cp:coreProperties>
</file>