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85E" w:rsidRDefault="002D1AFE">
      <w:pPr>
        <w:rPr>
          <w:rFonts w:ascii="Arial Narrow" w:hAnsi="Arial Narrow"/>
          <w:b/>
          <w:sz w:val="40"/>
          <w:szCs w:val="40"/>
        </w:rPr>
      </w:pPr>
      <w:r>
        <w:rPr>
          <w:rFonts w:ascii="Arial Narrow" w:hAnsi="Arial Narrow"/>
          <w:b/>
          <w:sz w:val="40"/>
          <w:szCs w:val="40"/>
        </w:rPr>
        <w:t xml:space="preserve">La Policía Local denuncia al conductor de un vehículo particular que transportaba viajeros 'sin título habilitante para ello' </w:t>
      </w:r>
    </w:p>
    <w:p w:rsidR="00C4285E" w:rsidRDefault="00C4285E">
      <w:pPr>
        <w:rPr>
          <w:rFonts w:ascii="Arial Narrow" w:hAnsi="Arial Narrow"/>
          <w:b/>
          <w:sz w:val="40"/>
          <w:szCs w:val="40"/>
        </w:rPr>
      </w:pPr>
    </w:p>
    <w:p w:rsidR="00C4285E" w:rsidRDefault="002D1AFE">
      <w:pPr>
        <w:rPr>
          <w:rFonts w:ascii="Arial Narrow" w:hAnsi="Arial Narrow"/>
          <w:b/>
          <w:sz w:val="40"/>
          <w:szCs w:val="40"/>
        </w:rPr>
      </w:pPr>
      <w:r>
        <w:rPr>
          <w:rFonts w:ascii="Arial Narrow" w:hAnsi="Arial Narrow"/>
          <w:sz w:val="36"/>
          <w:szCs w:val="36"/>
        </w:rPr>
        <w:t>En agosto, los agentes de la Policí</w:t>
      </w:r>
      <w:r w:rsidR="00637CB9">
        <w:rPr>
          <w:rFonts w:ascii="Arial Narrow" w:hAnsi="Arial Narrow"/>
          <w:sz w:val="36"/>
          <w:szCs w:val="36"/>
        </w:rPr>
        <w:t>a Local también identificaron a</w:t>
      </w:r>
      <w:r>
        <w:rPr>
          <w:rFonts w:ascii="Arial Narrow" w:hAnsi="Arial Narrow"/>
          <w:sz w:val="36"/>
          <w:szCs w:val="36"/>
        </w:rPr>
        <w:t xml:space="preserve"> otro conductor como autor de esta infracción conocida como 'Taxi Pirata' </w:t>
      </w:r>
    </w:p>
    <w:p w:rsidR="00C4285E" w:rsidRDefault="00C4285E">
      <w:pPr>
        <w:rPr>
          <w:rFonts w:ascii="Arial Narrow" w:hAnsi="Arial Narrow"/>
          <w:sz w:val="36"/>
          <w:szCs w:val="36"/>
        </w:rPr>
      </w:pPr>
    </w:p>
    <w:p w:rsidR="00C4285E" w:rsidRDefault="00637CB9">
      <w:pPr>
        <w:shd w:val="clear" w:color="auto" w:fill="FFFFFF"/>
        <w:jc w:val="both"/>
        <w:textAlignment w:val="baseline"/>
        <w:rPr>
          <w:rFonts w:ascii="Arial Narrow" w:hAnsi="Arial Narrow"/>
          <w:sz w:val="26"/>
          <w:szCs w:val="26"/>
        </w:rPr>
      </w:pPr>
      <w:r>
        <w:rPr>
          <w:rFonts w:ascii="Arial Narrow" w:hAnsi="Arial Narrow"/>
          <w:b/>
          <w:sz w:val="26"/>
          <w:szCs w:val="26"/>
        </w:rPr>
        <w:t>2</w:t>
      </w:r>
      <w:r w:rsidR="002D1AFE">
        <w:rPr>
          <w:rFonts w:ascii="Arial Narrow" w:hAnsi="Arial Narrow"/>
          <w:b/>
          <w:sz w:val="26"/>
          <w:szCs w:val="26"/>
        </w:rPr>
        <w:t xml:space="preserve"> de septiembre de 2026</w:t>
      </w:r>
      <w:r w:rsidR="002D1AFE">
        <w:rPr>
          <w:rFonts w:ascii="Arial Narrow" w:hAnsi="Arial Narrow"/>
          <w:sz w:val="26"/>
          <w:szCs w:val="26"/>
        </w:rPr>
        <w:t xml:space="preserve">. La Policía Local ha denunciado al conductor de un turismo particular que estaba realizando de madrugada transporte de viajeros 'sin título habilitante para ello'. Los agentes, a la altura de la avenida de Europa, y en una de sus calles de acceso, localizaron al turismo, que fue inmovilizado y trasladado al Depósito Municipal. Fueron identificados tanto el conductor, como presunto autor de la infracción al artículo 39 de la Ley de Transportes Urbanos y Metropolitanos de Andalucía, como los dos pasajeros. </w:t>
      </w:r>
    </w:p>
    <w:p w:rsidR="00C4285E" w:rsidRDefault="00C4285E">
      <w:pPr>
        <w:shd w:val="clear" w:color="auto" w:fill="FFFFFF"/>
        <w:jc w:val="both"/>
        <w:textAlignment w:val="baseline"/>
        <w:rPr>
          <w:rFonts w:ascii="Arial Narrow" w:hAnsi="Arial Narrow"/>
          <w:sz w:val="26"/>
          <w:szCs w:val="26"/>
        </w:rPr>
      </w:pPr>
    </w:p>
    <w:p w:rsidR="00637CB9" w:rsidRDefault="002D1AFE">
      <w:pPr>
        <w:shd w:val="clear" w:color="auto" w:fill="FFFFFF"/>
        <w:jc w:val="both"/>
        <w:textAlignment w:val="baseline"/>
        <w:rPr>
          <w:rFonts w:ascii="Arial Narrow" w:hAnsi="Arial Narrow"/>
          <w:sz w:val="26"/>
          <w:szCs w:val="26"/>
        </w:rPr>
      </w:pPr>
      <w:r>
        <w:rPr>
          <w:rFonts w:ascii="Arial Narrow" w:hAnsi="Arial Narrow"/>
          <w:sz w:val="26"/>
          <w:szCs w:val="26"/>
        </w:rPr>
        <w:t xml:space="preserve">En cuanto a la presunta comisión de delitos contra la Seguridad Vial, la Policía Local ha abierto diligencias penales en tres casos. En el primero de ellos, el conductor de un turismo en una zona próxima a Madre de Dios, fue interceptado después de rebasar un semáforo en 'fase roja' y de conducir invadiendo el sentido contrario de la circulación, con riesgo evidente para el resto de los vehículos. Fue identificado y sometido al test de alcoholemia, en el que ofreció una elevada tasa positiva. </w:t>
      </w:r>
    </w:p>
    <w:p w:rsidR="00637CB9" w:rsidRDefault="00637CB9">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En otro caso, el conductor de un turismo, en el entorno del Complejo Chapín, fue sorprendido circulando de forma errática, tras el alto policial se comprueba que puede hallarse bajo los efectos de las drogas, hecho que confirmó el test al que fue sometido 'in situ'. Finalmente en este apartado, la Policía Local identificó a la conductora de un turismo en la Zona Sur, en las inmediaciones de la Piscina Manuel '</w:t>
      </w:r>
      <w:proofErr w:type="spellStart"/>
      <w:r>
        <w:rPr>
          <w:rFonts w:ascii="Arial Narrow" w:hAnsi="Arial Narrow"/>
          <w:sz w:val="26"/>
          <w:szCs w:val="26"/>
        </w:rPr>
        <w:t>Mestre</w:t>
      </w:r>
      <w:proofErr w:type="spellEnd"/>
      <w:r>
        <w:rPr>
          <w:rFonts w:ascii="Arial Narrow" w:hAnsi="Arial Narrow"/>
          <w:sz w:val="26"/>
          <w:szCs w:val="26"/>
        </w:rPr>
        <w:t>', por circular con el permiso de conducir retirado por sentencia judicial, por lo que se instruyen diligencias en virtud del artículo 384 del Código Penal.</w:t>
      </w:r>
    </w:p>
    <w:p w:rsidR="00C4285E" w:rsidRDefault="00C4285E">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Igualmente, la Policía Local ha realizado dos controles de alcoholemia en los últimos días en la ciudad, que se han saldado con una denuncia administrativa a una conductora que circulaba de forma anómala bajo los efectos del alcohol y de otra denuncia administrativa a un conductor por idéntico motivo. Se realizaron un tal de 55 pruebas de alcoholemia en ambos.</w:t>
      </w:r>
    </w:p>
    <w:p w:rsidR="00C4285E" w:rsidRDefault="00C4285E">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 xml:space="preserve">En el control de barriadas establecido en la barriada San Juan XXIII y su entorno fueron denunciados 7 conductores que circulaban </w:t>
      </w:r>
      <w:r w:rsidR="00637CB9">
        <w:rPr>
          <w:rFonts w:ascii="Arial Narrow" w:hAnsi="Arial Narrow"/>
          <w:sz w:val="26"/>
          <w:szCs w:val="26"/>
        </w:rPr>
        <w:t>sin llevar puesto</w:t>
      </w:r>
      <w:bookmarkStart w:id="0" w:name="_GoBack"/>
      <w:bookmarkEnd w:id="0"/>
      <w:r>
        <w:rPr>
          <w:rFonts w:ascii="Arial Narrow" w:hAnsi="Arial Narrow"/>
          <w:sz w:val="26"/>
          <w:szCs w:val="26"/>
        </w:rPr>
        <w:t xml:space="preserve"> el cinturón de seguridad además de un ocupante también en uno de los turismos; se interpusieron 8 denuncias por vehículos con ITV caducada y otra por ITV desfavorable; se inmovilizó a un vehículo cuyo </w:t>
      </w:r>
      <w:r>
        <w:rPr>
          <w:rFonts w:ascii="Arial Narrow" w:hAnsi="Arial Narrow"/>
          <w:sz w:val="26"/>
          <w:szCs w:val="26"/>
        </w:rPr>
        <w:lastRenderedPageBreak/>
        <w:t>conductor carecía de Seguro Obligatorio y a 5 conductores de 'patinete eléctrico'. También fue identificado un individuo que estaba reclamado por los juzgados, siendo detenido y trasladado a dependencias policiales.</w:t>
      </w:r>
    </w:p>
    <w:p w:rsidR="00C4285E" w:rsidRDefault="00C4285E">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En la campaña de control y vigilancia sobre el uso responsable del VMP (Vehículo de Movilidad Personal, 'patinetes eléctricos'), la Policía Local ha interpuesto cinco nuevas denuncias en la zona centro: 2 por circular con dos personas 'de paquete' y 3 por circular por zonas peatonales.</w:t>
      </w:r>
    </w:p>
    <w:p w:rsidR="00C4285E" w:rsidRDefault="00C4285E">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En la campaña de control sobre el vertido de residuos en el viario público y polígonos industriales, que se ha reforzado con la presencia de la 'Unidad de Drones' de la Policía Local, se ha realizado seguimiento específico en La Barca de la Florida y en el Polígono Industrial El Portal.</w:t>
      </w:r>
    </w:p>
    <w:p w:rsidR="00C4285E" w:rsidRDefault="00C4285E">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 xml:space="preserve">Han sido denunciados igualmente como presuntos autores de infracciones a la Ley de Seguridad Ciudadana cinco filiados. En cuatro casos por portar sustancias estupefacientes y en uno de ellos por conducir sin casco, en primera instancia, y por llevar en su indumentaria sustancias estupefacientes. </w:t>
      </w:r>
    </w:p>
    <w:p w:rsidR="00C4285E" w:rsidRDefault="00C4285E">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En el Polígono Industrial Autopista, en el entorno de locales de ocio allí ubicados, la Policía Local está realizando un refuerzo de la vigilancia de manera que se ha levantado acta a un establecimiento por 8 infracciones a las Ordenanzas Municipales. En su entorno además, se intervino un arma de dimensiones prohibidas y se registraron los casos anteriormente citados de tenencia de estupefacientes en la vía pública.</w:t>
      </w:r>
    </w:p>
    <w:p w:rsidR="00C4285E" w:rsidRDefault="00C4285E">
      <w:pPr>
        <w:shd w:val="clear" w:color="auto" w:fill="FFFFFF"/>
        <w:jc w:val="both"/>
        <w:textAlignment w:val="baseline"/>
        <w:rPr>
          <w:rFonts w:ascii="Arial Narrow" w:hAnsi="Arial Narrow"/>
          <w:sz w:val="26"/>
          <w:szCs w:val="26"/>
        </w:rPr>
      </w:pPr>
    </w:p>
    <w:p w:rsidR="00C4285E" w:rsidRDefault="002D1AFE">
      <w:pPr>
        <w:shd w:val="clear" w:color="auto" w:fill="FFFFFF"/>
        <w:jc w:val="both"/>
        <w:textAlignment w:val="baseline"/>
        <w:rPr>
          <w:rFonts w:ascii="Arial Narrow" w:hAnsi="Arial Narrow"/>
          <w:sz w:val="26"/>
          <w:szCs w:val="26"/>
        </w:rPr>
      </w:pPr>
      <w:r>
        <w:rPr>
          <w:rFonts w:ascii="Arial Narrow" w:hAnsi="Arial Narrow"/>
          <w:sz w:val="26"/>
          <w:szCs w:val="26"/>
        </w:rPr>
        <w:t>Finalmente, en el caso de 'Servicios Humanitarios', los agentes de la Policía Local han intervenido en 16 casos por personas de edad avanzada que han solicitado su reincorporación en sus propios domicilios por los agentes y por personas que han sufrido desvanecimientos en la vía pública.</w:t>
      </w:r>
    </w:p>
    <w:p w:rsidR="00C4285E" w:rsidRDefault="00C4285E">
      <w:pPr>
        <w:shd w:val="clear" w:color="auto" w:fill="FFFFFF"/>
        <w:jc w:val="both"/>
        <w:textAlignment w:val="baseline"/>
        <w:rPr>
          <w:rFonts w:ascii="Arial Narrow" w:hAnsi="Arial Narrow"/>
          <w:sz w:val="26"/>
          <w:szCs w:val="26"/>
        </w:rPr>
      </w:pPr>
    </w:p>
    <w:sectPr w:rsidR="00C4285E">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722" w:rsidRDefault="002D1AFE">
      <w:r>
        <w:separator/>
      </w:r>
    </w:p>
  </w:endnote>
  <w:endnote w:type="continuationSeparator" w:id="0">
    <w:p w:rsidR="00520722" w:rsidRDefault="002D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722" w:rsidRDefault="002D1AFE">
      <w:r>
        <w:separator/>
      </w:r>
    </w:p>
  </w:footnote>
  <w:footnote w:type="continuationSeparator" w:id="0">
    <w:p w:rsidR="00520722" w:rsidRDefault="002D1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85E" w:rsidRDefault="00C4285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85E" w:rsidRDefault="002D1AFE">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4285E" w:rsidRDefault="00C4285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85E" w:rsidRDefault="002D1AFE">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C4285E" w:rsidRDefault="00C428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85E"/>
    <w:rsid w:val="002D1AFE"/>
    <w:rsid w:val="00520722"/>
    <w:rsid w:val="00637CB9"/>
    <w:rsid w:val="00C428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CA992-2AB4-4CFC-9AB5-CC5C1B30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basedOn w:val="Fuentedeprrafopredeter"/>
    <w:uiPriority w:val="99"/>
    <w:unhideWhenUsed/>
    <w:rsid w:val="00EF3015"/>
    <w:rPr>
      <w:color w:val="0000EE" w:themeColor="hyperlink"/>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character" w:customStyle="1" w:styleId="TextodegloboCar">
    <w:name w:val="Texto de globo Car"/>
    <w:basedOn w:val="Fuentedeprrafopredeter"/>
    <w:link w:val="Textodeglobo"/>
    <w:uiPriority w:val="99"/>
    <w:semiHidden/>
    <w:qFormat/>
    <w:rsid w:val="00A32E89"/>
    <w:rPr>
      <w:rFonts w:ascii="Tahoma" w:hAnsi="Tahoma" w:cs="Tahoma"/>
      <w:sz w:val="16"/>
      <w:szCs w:val="16"/>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link w:val="TextodegloboCar"/>
    <w:uiPriority w:val="99"/>
    <w:semiHidden/>
    <w:unhideWhenUsed/>
    <w:qFormat/>
    <w:rsid w:val="00A32E89"/>
    <w:rPr>
      <w:rFonts w:ascii="Tahoma" w:hAnsi="Tahoma" w:cs="Tahoma"/>
      <w:sz w:val="16"/>
      <w:szCs w:val="16"/>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676</Words>
  <Characters>3724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2026-09-02T08:08:00Z</dcterms:created>
  <dcterms:modified xsi:type="dcterms:W3CDTF">2026-09-02T08:51:00Z</dcterms:modified>
  <dc:language>es-ES</dc:language>
</cp:coreProperties>
</file>