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 Narrow" w:hAnsi="Arial Narrow"/>
          <w:b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La Policía Local </w:t>
      </w:r>
      <w:r>
        <w:rPr>
          <w:rFonts w:ascii="Arial Narrow" w:hAnsi="Arial Narrow"/>
          <w:b/>
          <w:sz w:val="40"/>
          <w:szCs w:val="40"/>
        </w:rPr>
        <w:t xml:space="preserve">interpone dos </w:t>
      </w:r>
      <w:r>
        <w:rPr>
          <w:rFonts w:ascii="Arial Narrow" w:hAnsi="Arial Narrow"/>
          <w:b/>
          <w:sz w:val="40"/>
          <w:szCs w:val="40"/>
        </w:rPr>
        <w:t>denuncia</w:t>
      </w:r>
      <w:r>
        <w:rPr>
          <w:rFonts w:ascii="Arial Narrow" w:hAnsi="Arial Narrow"/>
          <w:b/>
          <w:sz w:val="40"/>
          <w:szCs w:val="40"/>
        </w:rPr>
        <w:t xml:space="preserve">s con propuestas de sanción a dos personas que estaban arrojando residuos en el polígono El Portal </w:t>
      </w:r>
      <w:r>
        <w:rPr>
          <w:rFonts w:ascii="Arial Narrow" w:hAnsi="Arial Narrow"/>
          <w:b/>
          <w:sz w:val="40"/>
          <w:szCs w:val="40"/>
        </w:rPr>
        <w:t xml:space="preserve"> </w:t>
      </w:r>
    </w:p>
    <w:p>
      <w:pPr>
        <w:pStyle w:val="Normal"/>
        <w:rPr>
          <w:rFonts w:ascii="Arial Narrow" w:hAnsi="Arial Narrow"/>
          <w:b/>
          <w:b/>
          <w:sz w:val="40"/>
          <w:szCs w:val="40"/>
        </w:rPr>
      </w:pPr>
      <w:r>
        <w:rPr/>
      </w:r>
    </w:p>
    <w:p>
      <w:pPr>
        <w:pStyle w:val="Normal"/>
        <w:rPr>
          <w:rFonts w:ascii="Arial Narrow" w:hAnsi="Arial Narrow"/>
          <w:b/>
          <w:b/>
          <w:sz w:val="40"/>
          <w:szCs w:val="40"/>
        </w:rPr>
      </w:pPr>
      <w:r>
        <w:rPr>
          <w:rFonts w:ascii="Arial Narrow" w:hAnsi="Arial Narrow"/>
          <w:sz w:val="36"/>
          <w:szCs w:val="36"/>
        </w:rPr>
        <w:t>Se recuerda la campaña en vigor de refuerzo de Policía Local y Medio Ambiente contra el vertido de residuos en horario indebido y fuera de contenedores en viario público y polígonos</w:t>
      </w:r>
    </w:p>
    <w:p>
      <w:pPr>
        <w:pStyle w:val="Normal"/>
        <w:shd w:val="clear" w:color="auto" w:fill="FFFFFF"/>
        <w:jc w:val="both"/>
        <w:textAlignment w:val="baseline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shd w:val="clear" w:color="auto" w:fill="FFFFFF"/>
        <w:jc w:val="both"/>
        <w:textAlignment w:val="baseline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</w:t>
      </w:r>
      <w:r>
        <w:rPr>
          <w:rFonts w:ascii="Arial Narrow" w:hAnsi="Arial Narrow"/>
          <w:b/>
          <w:sz w:val="26"/>
          <w:szCs w:val="26"/>
        </w:rPr>
        <w:t>7</w:t>
      </w:r>
      <w:r>
        <w:rPr>
          <w:rFonts w:ascii="Arial Narrow" w:hAnsi="Arial Narrow"/>
          <w:b/>
          <w:sz w:val="26"/>
          <w:szCs w:val="26"/>
        </w:rPr>
        <w:t xml:space="preserve"> de septiembre de 2026</w:t>
      </w:r>
      <w:r>
        <w:rPr>
          <w:rFonts w:ascii="Arial Narrow" w:hAnsi="Arial Narrow"/>
          <w:sz w:val="26"/>
          <w:szCs w:val="26"/>
        </w:rPr>
        <w:t xml:space="preserve">. La Policía Local ha </w:t>
      </w:r>
      <w:r>
        <w:rPr>
          <w:rFonts w:ascii="Arial Narrow" w:hAnsi="Arial Narrow"/>
          <w:sz w:val="26"/>
          <w:szCs w:val="26"/>
        </w:rPr>
        <w:t>interpuesto sendas denuncias por propuestas de sanción a dirimir por los servicios jurídicos de Medio Ambiente en función de su tipología por vertido de escombros, enseres fuera del horario establecido en el Polígono Industrial El Portal.</w:t>
      </w:r>
    </w:p>
    <w:p>
      <w:pPr>
        <w:pStyle w:val="Normal"/>
        <w:shd w:val="clear" w:color="auto" w:fill="FFFFFF"/>
        <w:jc w:val="both"/>
        <w:textAlignment w:val="baseline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shd w:val="clear" w:color="auto" w:fill="FFFFFF"/>
        <w:jc w:val="both"/>
        <w:textAlignment w:val="baseline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Los hechos ocurrieron ayer entre las 8 horas y las 9 horas, cuando los agentes de la Policía Local localizaron a los infractores</w:t>
      </w:r>
      <w:r>
        <w:rPr>
          <w:rFonts w:ascii="Arial Narrow" w:hAnsi="Arial Narrow"/>
          <w:sz w:val="26"/>
          <w:szCs w:val="26"/>
        </w:rPr>
        <w:t xml:space="preserve">. En un caso por arrojar una gran cantidad de cartón en un contenedor orgánico cuando este material debe ser reciclado por su propia empresa, y en otro caso, </w:t>
      </w:r>
      <w:r>
        <w:rPr>
          <w:rFonts w:ascii="Arial Narrow" w:hAnsi="Arial Narrow"/>
          <w:sz w:val="26"/>
          <w:szCs w:val="26"/>
        </w:rPr>
        <w:t>tras hacer las comprobaciones oportunas tanto por los residuos</w:t>
      </w:r>
      <w:r>
        <w:rPr>
          <w:rFonts w:ascii="Arial Narrow" w:hAnsi="Arial Narrow"/>
          <w:sz w:val="26"/>
          <w:szCs w:val="26"/>
        </w:rPr>
        <w:t xml:space="preserve"> depositados (grandes bolsas de plástico arrojadas en la vía pública, en cuyo interior había restos de maderas, cartones y pastos) a través del sistema de video-vigilancia se detectó la hora del vertido ilícito y que éste fue realizado tras haber sido transportado en una retroexcavadora hasta tal lugar del polígono.</w:t>
      </w:r>
    </w:p>
    <w:p>
      <w:pPr>
        <w:pStyle w:val="Normal"/>
        <w:shd w:val="clear" w:color="auto" w:fill="FFFFFF"/>
        <w:jc w:val="both"/>
        <w:textAlignment w:val="baseline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shd w:val="clear" w:color="auto" w:fill="FFFFFF"/>
        <w:jc w:val="both"/>
        <w:textAlignment w:val="baseline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Se recuerda que la Policía Local en coordinación con Medio Ambiente ha reforzado la campaña contra el vertido de residuos y enseres en la vía pública en horario indebido y fuera de los contenedores que se inició en septiembre de 2025 en todos los polígonos industriales de la ciudad, y que también se extiende al casco urbano. El último avance en </w:t>
      </w:r>
      <w:r>
        <w:rPr>
          <w:rFonts w:ascii="Arial Narrow" w:hAnsi="Arial Narrow"/>
          <w:color w:val="000000"/>
          <w:sz w:val="26"/>
          <w:szCs w:val="26"/>
        </w:rPr>
        <w:t>este sentido ha sido la presencia de 'drones' de Policía Local que se suman a los sistemas de video-vigilancia de Seguridad Vial y la colocación de señalización específica advirtiendo de las sanciones en caso de infracción a la Ordenanza Municipal.</w:t>
      </w:r>
    </w:p>
    <w:p>
      <w:pPr>
        <w:pStyle w:val="Normal"/>
        <w:shd w:val="clear" w:color="auto" w:fill="FFFFFF"/>
        <w:jc w:val="both"/>
        <w:textAlignment w:val="baseline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rFonts w:ascii="Arial Narrow" w:hAnsi="Arial Narrow"/>
          <w:color w:val="000000"/>
          <w:sz w:val="26"/>
          <w:szCs w:val="26"/>
        </w:rPr>
        <w:t>E</w:t>
      </w:r>
      <w:r>
        <w:rPr>
          <w:rFonts w:ascii="Arial Narrow" w:hAnsi="Arial Narrow"/>
          <w:color w:val="000000"/>
          <w:sz w:val="26"/>
          <w:szCs w:val="26"/>
        </w:rPr>
        <w:t>n e</w:t>
      </w:r>
      <w:r>
        <w:rPr>
          <w:rFonts w:ascii="Arial Narrow" w:hAnsi="Arial Narrow"/>
          <w:color w:val="000000"/>
          <w:sz w:val="26"/>
          <w:szCs w:val="26"/>
        </w:rPr>
        <w:t xml:space="preserve">sta nueva señalética </w:t>
      </w:r>
      <w:r>
        <w:rPr>
          <w:rFonts w:ascii="Arial Narrow" w:hAnsi="Arial Narrow"/>
          <w:color w:val="000000"/>
          <w:sz w:val="26"/>
          <w:szCs w:val="26"/>
        </w:rPr>
        <w:t xml:space="preserve">figura </w:t>
      </w:r>
      <w:r>
        <w:rPr>
          <w:rFonts w:ascii="Arial Narrow" w:hAnsi="Arial Narrow"/>
          <w:color w:val="000000"/>
          <w:sz w:val="26"/>
          <w:szCs w:val="26"/>
        </w:rPr>
        <w:t xml:space="preserve">una inscripción que advierte de la prohibición de arrojar escombros o basura fuera de los lugares habilitados </w:t>
      </w:r>
      <w:r>
        <w:rPr>
          <w:rFonts w:ascii="Arial Narrow" w:hAnsi="Arial Narrow"/>
          <w:color w:val="000000"/>
          <w:sz w:val="26"/>
          <w:szCs w:val="26"/>
        </w:rPr>
        <w:t>para ello</w:t>
      </w:r>
      <w:r>
        <w:rPr>
          <w:rFonts w:ascii="Arial Narrow" w:hAnsi="Arial Narrow"/>
          <w:color w:val="000000"/>
          <w:sz w:val="26"/>
          <w:szCs w:val="26"/>
        </w:rPr>
        <w:t xml:space="preserve"> y alerta expresamente de que se trata de una 'Zona videovigilada por dron policial', tecnología que permitirá  obtener imágenes de los infractores para facilitar su identificación y posterior sanción.</w:t>
      </w:r>
    </w:p>
    <w:p>
      <w:pPr>
        <w:pStyle w:val="Normal"/>
        <w:jc w:val="both"/>
        <w:rPr>
          <w:rFonts w:ascii="Arial Narrow" w:hAnsi="Arial Narrow"/>
          <w:color w:val="000000"/>
          <w:sz w:val="26"/>
          <w:szCs w:val="26"/>
        </w:rPr>
      </w:pPr>
      <w:r>
        <w:rPr>
          <w:rFonts w:ascii="Arial Narrow" w:hAnsi="Arial Narrow"/>
          <w:color w:val="000000"/>
          <w:sz w:val="26"/>
          <w:szCs w:val="26"/>
        </w:rPr>
      </w:r>
    </w:p>
    <w:p>
      <w:pPr>
        <w:pStyle w:val="Normal"/>
        <w:shd w:val="clear" w:color="auto" w:fill="FFFFFF"/>
        <w:jc w:val="both"/>
        <w:textAlignment w:val="baseline"/>
        <w:rPr>
          <w:color w:val="000000"/>
        </w:rPr>
      </w:pPr>
      <w:r>
        <w:rPr>
          <w:rFonts w:ascii="Arial Narrow" w:hAnsi="Arial Narrow"/>
          <w:color w:val="000000"/>
          <w:sz w:val="26"/>
          <w:szCs w:val="26"/>
        </w:rPr>
        <w:t>De hecho, los carteles indican que las multas pueden alcanzar hasta los 5.000 euros para quienes sean sorprendidos realizando estas prácticas ilícitas, de acuerdo con la Ordenanza Municipal de Limpieza Pública y Gestión de Residuos Urbanos. Además, también se recuerda el estricto cumplimiento de la Ley Orgánica de Protección de Datos en el tratamiento de las imágenes captadas por estos medios aéreos.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entury Gothic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Arial Narrow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/>
    </w:pPr>
    <w:r>
      <w:rPr/>
      <w:drawing>
        <wp:inline distT="0" distB="0" distL="0" distR="0">
          <wp:extent cx="5671185" cy="81661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cera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/>
    </w:pPr>
    <w:r>
      <w:rPr/>
      <w:drawing>
        <wp:inline distT="0" distB="0" distL="0" distR="0">
          <wp:extent cx="5671185" cy="816610"/>
          <wp:effectExtent l="0" t="0" r="0" b="0"/>
          <wp:docPr id="2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cera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4"/>
        <w:szCs w:val="24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4"/>
      <w:szCs w:val="24"/>
      <w:lang w:val="es-ES" w:eastAsia="en-US" w:bidi="ar-SA"/>
    </w:rPr>
  </w:style>
  <w:style w:type="paragraph" w:styleId="Ttulo1">
    <w:name w:val="Heading 1"/>
    <w:basedOn w:val="Ttulogeneral"/>
    <w:next w:val="Cuerpodetexto"/>
    <w:qFormat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Ttulo2">
    <w:name w:val="Heading 2"/>
    <w:basedOn w:val="Normal"/>
    <w:next w:val="Cuerpodetexto"/>
    <w:qFormat/>
    <w:pPr>
      <w:spacing w:lineRule="auto" w:line="360" w:before="320" w:after="80"/>
      <w:outlineLvl w:val="1"/>
    </w:pPr>
    <w:rPr>
      <w:rFonts w:ascii="Arial" w:hAnsi="Arial" w:eastAsia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1"/>
    <w:next w:val="Cuerpodetexto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b46d82"/>
    <w:rPr/>
  </w:style>
  <w:style w:type="character" w:styleId="PiedepginaCar" w:customStyle="1">
    <w:name w:val="Pie de página Car"/>
    <w:basedOn w:val="DefaultParagraphFont"/>
    <w:uiPriority w:val="99"/>
    <w:qFormat/>
    <w:rsid w:val="00b46d82"/>
    <w:rPr/>
  </w:style>
  <w:style w:type="character" w:styleId="EnlacedeInternet">
    <w:name w:val="Enlace de Internet"/>
    <w:basedOn w:val="DefaultParagraphFont"/>
    <w:uiPriority w:val="99"/>
    <w:unhideWhenUsed/>
    <w:rsid w:val="00ef3015"/>
    <w:rPr>
      <w:color w:val="0000EE" w:themeColor="hyperlink"/>
      <w:u w:val="single"/>
    </w:rPr>
  </w:style>
  <w:style w:type="character" w:styleId="Fuentedeprrafopredeter1" w:customStyle="1">
    <w:name w:val="Fuente de párrafo predeter.1"/>
    <w:qFormat/>
    <w:rPr/>
  </w:style>
  <w:style w:type="character" w:styleId="WW8Num71z0" w:customStyle="1">
    <w:name w:val="WW8Num71z0"/>
    <w:qFormat/>
    <w:rPr>
      <w:b/>
      <w:color w:val="0070C0"/>
    </w:rPr>
  </w:style>
  <w:style w:type="character" w:styleId="Strong">
    <w:name w:val="Strong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Destacado" w:customStyle="1">
    <w:name w:val="Destacado"/>
    <w:qFormat/>
    <w:rPr>
      <w:i/>
      <w:iCs/>
    </w:rPr>
  </w:style>
  <w:style w:type="character" w:styleId="Bolos" w:customStyle="1">
    <w:name w:val="Bolos"/>
    <w:qFormat/>
    <w:rPr>
      <w:rFonts w:ascii="OpenSymbol" w:hAnsi="OpenSymbol" w:eastAsia="OpenSymbol" w:cs="OpenSymbol"/>
    </w:rPr>
  </w:style>
  <w:style w:type="character" w:styleId="EnlacedeInternetvisitado" w:customStyle="1">
    <w:name w:val="Enlace de Internet visitado"/>
    <w:rPr>
      <w:color w:val="800080"/>
      <w:u w:val="single"/>
    </w:rPr>
  </w:style>
  <w:style w:type="character" w:styleId="Fuentedeprrafopredeter2" w:customStyle="1">
    <w:name w:val="Fuente de párrafo predeter.2"/>
    <w:qFormat/>
    <w:rPr/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a32e89"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general">
    <w:name w:val="Title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1" w:customStyle="1">
    <w:name w:val="Título1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beceraypie" w:customStyle="1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Century Gothic" w:hAnsi="Century Gothic" w:eastAsia="Calibri" w:cs="DejaVu Sans"/>
      <w:color w:val="000000"/>
      <w:kern w:val="0"/>
      <w:sz w:val="24"/>
      <w:szCs w:val="24"/>
      <w:lang w:val="es-ES" w:eastAsia="en-US" w:bidi="ar-SA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/>
    </w:rPr>
  </w:style>
  <w:style w:type="paragraph" w:styleId="NormalWeb">
    <w:name w:val="Normal (Web)"/>
    <w:basedOn w:val="Normal"/>
    <w:uiPriority w:val="99"/>
    <w:qFormat/>
    <w:pPr/>
    <w:rPr>
      <w:rFonts w:ascii="Times New Roman" w:hAnsi="Times New Roman" w:eastAsia="Calibri" w:cs="Times New Roman"/>
    </w:rPr>
  </w:style>
  <w:style w:type="paragraph" w:styleId="PlainText">
    <w:name w:val="Plain Text"/>
    <w:basedOn w:val="Normal"/>
    <w:qFormat/>
    <w:pPr>
      <w:suppressAutoHyphens w:val="false"/>
    </w:pPr>
    <w:rPr>
      <w:rFonts w:ascii="Calibri" w:hAnsi="Calibri" w:eastAsia="Calibri" w:cs="Times New Roman"/>
      <w:sz w:val="22"/>
      <w:szCs w:val="21"/>
    </w:rPr>
  </w:style>
  <w:style w:type="paragraph" w:styleId="FirstParagraph" w:customStyle="1">
    <w:name w:val="First Paragraph"/>
    <w:basedOn w:val="Cuerpodetexto"/>
    <w:next w:val="Cuerpodetexto"/>
    <w:qFormat/>
    <w:pPr>
      <w:spacing w:before="240" w:after="180"/>
    </w:pPr>
    <w:rPr/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Compact" w:customStyle="1">
    <w:name w:val="Compact"/>
    <w:basedOn w:val="Cuerpodetexto"/>
    <w:qFormat/>
    <w:pPr>
      <w:spacing w:before="36" w:after="36"/>
    </w:pPr>
    <w:rPr/>
  </w:style>
  <w:style w:type="paragraph" w:styleId="BlockText">
    <w:name w:val="Block Text"/>
    <w:basedOn w:val="Cuerpodetexto"/>
    <w:next w:val="Cuerpodetexto"/>
    <w:qFormat/>
    <w:pPr>
      <w:pBdr>
        <w:left w:val="single" w:sz="24" w:space="4" w:color="E6E6E6"/>
      </w:pBdr>
      <w:spacing w:before="100" w:after="100"/>
      <w:ind w:left="397" w:right="482" w:hanging="0"/>
    </w:pPr>
    <w:rPr>
      <w:color w:val="808080" w:themeColor="background2" w:themeShade="80"/>
    </w:rPr>
  </w:style>
  <w:style w:type="paragraph" w:styleId="Textosinformato1" w:customStyle="1">
    <w:name w:val="Texto sin formato1"/>
    <w:basedOn w:val="Normal"/>
    <w:qFormat/>
    <w:pPr/>
    <w:rPr>
      <w:rFonts w:ascii="Courier New" w:hAnsi="Courier New" w:cs="Courier New"/>
      <w:sz w:val="20"/>
      <w:szCs w:val="20"/>
    </w:rPr>
  </w:style>
  <w:style w:type="paragraph" w:styleId="Contenidodelatabla" w:customStyle="1">
    <w:name w:val="Contenido de la tabla"/>
    <w:basedOn w:val="Normal"/>
    <w:qFormat/>
    <w:pPr>
      <w:widowControl w:val="false"/>
      <w:suppressLineNumbers/>
    </w:pPr>
    <w:rPr/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cs="Liberation Mono"/>
      <w:sz w:val="20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000000"/>
      <w:kern w:val="2"/>
      <w:sz w:val="20"/>
      <w:szCs w:val="20"/>
      <w:lang w:val="es-ES" w:eastAsia="zh-CN" w:bidi="hi-IN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TableParagraph" w:customStyle="1">
    <w:name w:val="Table Paragraph"/>
    <w:basedOn w:val="Normal"/>
    <w:qFormat/>
    <w:pPr>
      <w:spacing w:before="16" w:after="0"/>
      <w:ind w:left="107" w:hanging="0"/>
    </w:pPr>
    <w:rPr>
      <w:rFonts w:ascii="Calibri" w:hAnsi="Calibri" w:eastAsia="Calibri" w:cs="Calibri"/>
    </w:rPr>
  </w:style>
  <w:style w:type="paragraph" w:styleId="Lneahorizontal" w:customStyle="1">
    <w:name w:val="Línea horizontal"/>
    <w:basedOn w:val="Normal"/>
    <w:next w:val="Cuerpodetexto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a32e89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numbering" w:styleId="Ningunalista" w:customStyle="1">
    <w:name w:val="Ninguna lista"/>
    <w:uiPriority w:val="99"/>
    <w:semiHidden/>
    <w:unhideWhenUsed/>
    <w:qFormat/>
  </w:style>
  <w:style w:type="numbering" w:styleId="WW8Num71" w:customStyle="1">
    <w:name w:val="WW8Num71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Application>LibreOffice/7.3.6.2$Windows_X86_64 LibreOffice_project/c28ca90fd6e1a19e189fc16c05f8f8924961e12e</Application>
  <AppVersion>15.0000</AppVersion>
  <Pages>1</Pages>
  <Words>424</Words>
  <Characters>2199</Characters>
  <CharactersWithSpaces>2619</CharactersWithSpaces>
  <Paragraphs>9</Paragraphs>
  <Company>Aytojerez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2026-08-25T10:18:00Z</dcterms:created>
  <dc:creator>framirez</dc:creator>
  <dc:description/>
  <dc:language>es-ES</dc:language>
  <cp:lastModifiedBy/>
  <cp:lastPrinted>2026-08-13T09:39:00Z</cp:lastPrinted>
  <dcterms:modified xsi:type="dcterms:W3CDTF">2026-09-17T11:57:34Z</dcterms:modified>
  <cp:revision>20</cp:revision>
  <dc:subject/>
  <dc:title>«tipo_expediente»«tipo_expediente»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