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media/image1.jpeg" ContentType="image/jpeg"/>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ntTable.xml" ContentType="application/vnd.openxmlformats-officedocument.wordprocessingml.fontTable+xml"/>
  <Override PartName="/word/_rels/document.xml.rels" ContentType="application/vnd.openxmlformats-package.relationships+xml"/>
  <Override PartName="/word/_rels/header1.xml.rels" ContentType="application/vnd.openxmlformats-package.relationships+xml"/>
  <Override PartName="/word/theme/theme1.xml" ContentType="application/vnd.openxmlformats-officedocument.theme+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rFonts w:ascii="Arial Narrow" w:hAnsi="Arial Narrow"/>
        </w:rPr>
      </w:pPr>
      <w:r>
        <w:rPr>
          <w:rFonts w:ascii="Arial Narrow" w:hAnsi="Arial Narrow"/>
          <w:b/>
          <w:bCs/>
          <w:color w:val="242424"/>
          <w:sz w:val="40"/>
          <w:szCs w:val="40"/>
        </w:rPr>
        <w:t>El Ayuntamiento presenta ‘El Año Caballero Bonald’ para homenajear el centenario del nacimiento del ilustre escritor jerezano</w:t>
      </w:r>
    </w:p>
    <w:p>
      <w:pPr>
        <w:pStyle w:val="Normal"/>
        <w:rPr>
          <w:rFonts w:ascii="Arial Narrow" w:hAnsi="Arial Narrow"/>
        </w:rPr>
      </w:pPr>
      <w:r>
        <w:rPr>
          <w:rFonts w:ascii="Arial Narrow" w:hAnsi="Arial Narrow"/>
        </w:rPr>
      </w:r>
    </w:p>
    <w:p>
      <w:pPr>
        <w:pStyle w:val="Normal"/>
        <w:rPr>
          <w:rFonts w:ascii="Arial Narrow" w:hAnsi="Arial Narrow"/>
        </w:rPr>
      </w:pPr>
      <w:r>
        <w:rPr>
          <w:rFonts w:ascii="Arial Narrow" w:hAnsi="Arial Narrow"/>
          <w:color w:val="242424"/>
          <w:sz w:val="36"/>
          <w:szCs w:val="36"/>
        </w:rPr>
        <w:t xml:space="preserve">La alcaldesa resalta la importancia de esta figura universal y anuncia que la rotonda de la avenida que lleva su nombre también estará dedicada a él </w:t>
      </w:r>
    </w:p>
    <w:p>
      <w:pPr>
        <w:pStyle w:val="Normal"/>
        <w:rPr>
          <w:rFonts w:ascii="Arial Narrow" w:hAnsi="Arial Narrow"/>
          <w:shd w:fill="FFFF00" w:val="clear"/>
        </w:rPr>
      </w:pPr>
      <w:r>
        <w:rPr>
          <w:rFonts w:ascii="Arial Narrow" w:hAnsi="Arial Narrow"/>
          <w:shd w:fill="FFFF00" w:val="clear"/>
        </w:rPr>
      </w:r>
    </w:p>
    <w:p>
      <w:pPr>
        <w:pStyle w:val="Normal"/>
        <w:jc w:val="both"/>
        <w:rPr>
          <w:rFonts w:ascii="Arial Narrow" w:hAnsi="Arial Narrow"/>
          <w:sz w:val="26"/>
          <w:szCs w:val="26"/>
        </w:rPr>
      </w:pPr>
      <w:r>
        <w:rPr>
          <w:rFonts w:ascii="Arial Narrow" w:hAnsi="Arial Narrow"/>
          <w:b/>
          <w:sz w:val="26"/>
          <w:szCs w:val="26"/>
        </w:rPr>
        <w:t>21 de septiembre de 2026.</w:t>
      </w:r>
      <w:r>
        <w:rPr>
          <w:rFonts w:ascii="Arial Narrow" w:hAnsi="Arial Narrow"/>
          <w:sz w:val="26"/>
          <w:szCs w:val="26"/>
        </w:rPr>
        <w:t xml:space="preserve"> </w:t>
      </w:r>
      <w:r>
        <w:rPr>
          <w:rFonts w:ascii="Arial Narrow" w:hAnsi="Arial Narrow"/>
          <w:color w:val="242424"/>
          <w:sz w:val="26"/>
          <w:szCs w:val="26"/>
        </w:rPr>
        <w:t xml:space="preserve">La alcaldesa de Jerez, María José García-Pelayo, junto al delegado de Cultura, Francisco Zurita, y la directora de proyectos de la Fundación Caballero Bonald. Josefa Parra, ha presentado la programación que se desarrollará para rendir homenaje al escritor, poeta y ensayista jerezano José Manuel Caballero Bonald con motivo del centenario de su nacimiento. Este ambicioso programa de actividades ha sido detallado en la Fundación Caballero Bonald y abarcará desde noviembre de 2026 hasta noviembre de 2027 bajo la denominación de ‘El Año Caballero Bonald’. A este acto también han asistido los tenientes de Alcaldesa, Agustín Muñoz y Antonio Real, junto a la teniente de alcaldesa Susana Sánchez. </w:t>
      </w:r>
    </w:p>
    <w:p>
      <w:pPr>
        <w:pStyle w:val="Normal"/>
        <w:jc w:val="both"/>
        <w:rPr>
          <w:color w:val="242424"/>
        </w:rPr>
      </w:pPr>
      <w:r>
        <w:rPr>
          <w:color w:val="242424"/>
        </w:rPr>
      </w:r>
    </w:p>
    <w:p>
      <w:pPr>
        <w:pStyle w:val="Normal"/>
        <w:jc w:val="both"/>
        <w:rPr>
          <w:rFonts w:ascii="Arial Narrow" w:hAnsi="Arial Narrow"/>
          <w:color w:val="242424"/>
          <w:sz w:val="26"/>
          <w:szCs w:val="26"/>
        </w:rPr>
      </w:pPr>
      <w:r>
        <w:rPr>
          <w:rFonts w:ascii="Arial Narrow" w:hAnsi="Arial Narrow"/>
          <w:color w:val="242424"/>
          <w:sz w:val="26"/>
          <w:szCs w:val="26"/>
        </w:rPr>
        <w:t xml:space="preserve">En este contexto, García-Pelayo ha resaltado la importancia de su aportación al mundo de las letras y espera que estos actos “trasciendan las fronteras de Jerez y conviertan en una figura todavía más universal a nuestro gran escritor”. Al mismo tiempo, la alcaldesa ha mencionado como objetivos “aprovechar este centenario para que los que no lo conocieron tengan la oportunidad de bucear en sus letras, en sus libros y trabajar para proteger su memoria, para defender su legado y que tenga continuidad a lo largo de los próximos años”. </w:t>
      </w:r>
    </w:p>
    <w:p>
      <w:pPr>
        <w:pStyle w:val="Normal"/>
        <w:jc w:val="both"/>
        <w:rPr>
          <w:rFonts w:ascii="Arial Narrow" w:hAnsi="Arial Narrow"/>
          <w:color w:val="242424"/>
          <w:sz w:val="26"/>
          <w:szCs w:val="26"/>
        </w:rPr>
      </w:pPr>
      <w:r>
        <w:rPr>
          <w:rFonts w:ascii="Arial Narrow" w:hAnsi="Arial Narrow"/>
          <w:color w:val="242424"/>
          <w:sz w:val="26"/>
          <w:szCs w:val="26"/>
        </w:rPr>
      </w:r>
    </w:p>
    <w:p>
      <w:pPr>
        <w:pStyle w:val="Normal"/>
        <w:jc w:val="both"/>
        <w:rPr>
          <w:rFonts w:ascii="Arial Narrow" w:hAnsi="Arial Narrow"/>
          <w:sz w:val="26"/>
          <w:szCs w:val="26"/>
        </w:rPr>
      </w:pPr>
      <w:r>
        <w:rPr>
          <w:rFonts w:ascii="Arial Narrow" w:hAnsi="Arial Narrow"/>
          <w:color w:val="242424"/>
          <w:sz w:val="26"/>
          <w:szCs w:val="26"/>
        </w:rPr>
        <w:t>Igualmente ha añadido que se trata de una “programación viva, que seguirá recibiendo aportaciones y accesible a todos para que también llegue a todos los espacios de nuestra ciudad, a todos los equipamientos públicos pero también que llegue a los barrios y a la zona rural de Jerez. Es decir, que no haya ningún rincón de Jerez al que no llegue la figura de José Manuel Caballero Bonald”.</w:t>
      </w:r>
    </w:p>
    <w:p>
      <w:pPr>
        <w:pStyle w:val="Normal"/>
        <w:jc w:val="both"/>
        <w:rPr>
          <w:color w:val="242424"/>
        </w:rPr>
      </w:pPr>
      <w:r>
        <w:rPr>
          <w:color w:val="242424"/>
        </w:rPr>
      </w:r>
    </w:p>
    <w:p>
      <w:pPr>
        <w:pStyle w:val="Normal"/>
        <w:jc w:val="both"/>
        <w:rPr>
          <w:rFonts w:ascii="Arial Narrow" w:hAnsi="Arial Narrow"/>
          <w:sz w:val="26"/>
          <w:szCs w:val="26"/>
        </w:rPr>
      </w:pPr>
      <w:r>
        <w:rPr>
          <w:rFonts w:ascii="Arial Narrow" w:hAnsi="Arial Narrow"/>
          <w:color w:val="242424"/>
          <w:sz w:val="26"/>
          <w:szCs w:val="26"/>
        </w:rPr>
        <w:t>El programa que conmemora este centenario está vinculado al proyecto ‘Jerez, Ciudad Cultural’ e incluye un amplio abanico de propuestas culturales, institucionales y académicas destacando que la Feria del Libro de Jerez 2026 estará dedicada por completo al autor con recitales, charlas, exposiciones y presentaciones que tendrán lugar del 30 de septiembre al 4 de octubre.</w:t>
      </w:r>
    </w:p>
    <w:p>
      <w:pPr>
        <w:pStyle w:val="Normal"/>
        <w:jc w:val="both"/>
        <w:rPr>
          <w:color w:val="242424"/>
        </w:rPr>
      </w:pPr>
      <w:r>
        <w:rPr>
          <w:color w:val="242424"/>
        </w:rPr>
      </w:r>
    </w:p>
    <w:p>
      <w:pPr>
        <w:pStyle w:val="Normal"/>
        <w:jc w:val="both"/>
        <w:rPr>
          <w:rFonts w:ascii="Arial Narrow" w:hAnsi="Arial Narrow"/>
          <w:sz w:val="26"/>
          <w:szCs w:val="26"/>
        </w:rPr>
      </w:pPr>
      <w:r>
        <w:rPr>
          <w:rFonts w:ascii="Arial Narrow" w:hAnsi="Arial Narrow"/>
          <w:color w:val="242424"/>
          <w:sz w:val="26"/>
          <w:szCs w:val="26"/>
        </w:rPr>
        <w:t>Otro apartado relevante será el ’Encuentro celebratorio sobre la figura de Caballero Bonald’ con una serie de sesiones en los Museos de la Atalaya que comenzarán el 11 de noviembre con la presentación la première absoluta del metadocumental ‘Fragmentos de navegante’, dirigido por Paula Romero, coincidiendo justo con la fecha del nacimiento del escritor, Premio Cervantes en 2012. Además, se ha solicitado a la Real Fábrica de Moneda y Timbre la creación de un sello de Correos dedicado a este Centenario y se ha pedido a la ONCE que uno de sus cupones del año 2027 lleve la imagen de Caballero Bonald.</w:t>
      </w:r>
    </w:p>
    <w:p>
      <w:pPr>
        <w:pStyle w:val="Normal"/>
        <w:jc w:val="both"/>
        <w:rPr>
          <w:rFonts w:ascii="Arial Narrow" w:hAnsi="Arial Narrow"/>
          <w:color w:val="242424"/>
        </w:rPr>
      </w:pPr>
      <w:r>
        <w:rPr>
          <w:rFonts w:ascii="Arial Narrow" w:hAnsi="Arial Narrow"/>
          <w:color w:val="242424"/>
        </w:rPr>
      </w:r>
    </w:p>
    <w:p>
      <w:pPr>
        <w:pStyle w:val="Normal"/>
        <w:jc w:val="both"/>
        <w:rPr>
          <w:rFonts w:ascii="Arial Narrow" w:hAnsi="Arial Narrow"/>
          <w:color w:val="242424"/>
          <w:sz w:val="26"/>
          <w:szCs w:val="26"/>
        </w:rPr>
      </w:pPr>
      <w:r>
        <w:rPr>
          <w:rFonts w:ascii="Arial Narrow" w:hAnsi="Arial Narrow"/>
          <w:color w:val="242424"/>
          <w:sz w:val="26"/>
          <w:szCs w:val="26"/>
        </w:rPr>
        <w:t>Por otro lado, uno de los principales legados de esta conmemoración será la creación de un espacio dedicado a los fondos bibliográficos del autor. En este sentido, la regidora jerezana ha remarcado que “por fin vamos a tener toda la biblioteca de Caballero Bonald aquí en Jerez. Tanto la que está en Madrid, los libros que tienen en Madrid actualmente, los libros que tienen en Montijo... Se va a crear una biblioteca en Villapanés que será la biblioteca pública ‘José Manuel Caballero Bonald’ y los 15.000 ejemplares que son titularidad actualmente de Caballero Bonald, de la familia, serán donados a nuestra ciudad y por tanto podremos disfrutarlos”.</w:t>
      </w:r>
    </w:p>
    <w:p>
      <w:pPr>
        <w:pStyle w:val="Normal"/>
        <w:jc w:val="both"/>
        <w:rPr>
          <w:rFonts w:ascii="Arial Narrow" w:hAnsi="Arial Narrow"/>
          <w:color w:val="242424"/>
          <w:sz w:val="26"/>
          <w:szCs w:val="26"/>
        </w:rPr>
      </w:pPr>
      <w:r>
        <w:rPr>
          <w:rFonts w:ascii="Arial Narrow" w:hAnsi="Arial Narrow"/>
          <w:color w:val="242424"/>
          <w:sz w:val="26"/>
          <w:szCs w:val="26"/>
        </w:rPr>
      </w:r>
    </w:p>
    <w:p>
      <w:pPr>
        <w:pStyle w:val="Normal"/>
        <w:jc w:val="both"/>
        <w:rPr>
          <w:rFonts w:ascii="Arial Narrow" w:hAnsi="Arial Narrow"/>
          <w:color w:val="242424"/>
          <w:sz w:val="26"/>
          <w:szCs w:val="26"/>
        </w:rPr>
      </w:pPr>
      <w:r>
        <w:rPr>
          <w:rFonts w:ascii="Arial Narrow" w:hAnsi="Arial Narrow"/>
          <w:color w:val="242424"/>
          <w:sz w:val="26"/>
          <w:szCs w:val="26"/>
        </w:rPr>
        <w:t>Sobre las acciones relacionadas con el sector editorial, el año conmemorativo incluirá la traducción al italiano de ‘Luces y sombras del flamenco’ y la traducción al portugués de la antología poética del autor de la generación del 50. A esto se suma la recuperación del número 29 de la revista ‘Campo de Agramante’.</w:t>
      </w:r>
    </w:p>
    <w:p>
      <w:pPr>
        <w:pStyle w:val="Normal"/>
        <w:jc w:val="both"/>
        <w:rPr>
          <w:color w:val="242424"/>
        </w:rPr>
      </w:pPr>
      <w:r>
        <w:rPr>
          <w:color w:val="242424"/>
        </w:rPr>
      </w:r>
    </w:p>
    <w:p>
      <w:pPr>
        <w:pStyle w:val="Normal"/>
        <w:jc w:val="both"/>
        <w:rPr>
          <w:rFonts w:ascii="Arial Narrow" w:hAnsi="Arial Narrow"/>
          <w:sz w:val="26"/>
          <w:szCs w:val="26"/>
        </w:rPr>
      </w:pPr>
      <w:r>
        <w:rPr>
          <w:rFonts w:ascii="Arial Narrow" w:hAnsi="Arial Narrow"/>
          <w:color w:val="242424"/>
          <w:sz w:val="26"/>
          <w:szCs w:val="26"/>
        </w:rPr>
        <w:t>Las actividades educativas están diseñadas para todos los niveles académicos. De manera que para Primaria se desarrollará la actividad ‘El caballero de Argónida’ y para Secundaria y Bachillerato se impartirá la charla y montaje visual ‘Caballero Bonald y yo’, contemplando también clases magistrales sobre la poesía de Caballero Bonald para Educación Permanente.</w:t>
      </w:r>
    </w:p>
    <w:p>
      <w:pPr>
        <w:pStyle w:val="Normal"/>
        <w:jc w:val="both"/>
        <w:rPr>
          <w:color w:val="242424"/>
        </w:rPr>
      </w:pPr>
      <w:r>
        <w:rPr>
          <w:color w:val="242424"/>
        </w:rPr>
      </w:r>
    </w:p>
    <w:p>
      <w:pPr>
        <w:pStyle w:val="Normal"/>
        <w:jc w:val="both"/>
        <w:rPr>
          <w:rFonts w:ascii="Arial Narrow" w:hAnsi="Arial Narrow"/>
          <w:color w:val="242424"/>
          <w:sz w:val="26"/>
          <w:szCs w:val="26"/>
        </w:rPr>
      </w:pPr>
      <w:r>
        <w:rPr>
          <w:rFonts w:ascii="Arial Narrow" w:hAnsi="Arial Narrow"/>
          <w:color w:val="242424"/>
          <w:sz w:val="26"/>
          <w:szCs w:val="26"/>
        </w:rPr>
        <w:t>La red de bibliotecas municipales llevarán a cabo actividades orientadas al fomento de la lectura y los medios de comunicación también tendrán un papel fundamental en este programa con espacios sobre Caballero Bonald en emisoras locales, la creación del pódcast "Voz y memoria" y una campaña de poesía visual para redes sociales y mupis de la ciudad.</w:t>
      </w:r>
    </w:p>
    <w:p>
      <w:pPr>
        <w:pStyle w:val="Normal"/>
        <w:jc w:val="both"/>
        <w:rPr>
          <w:rFonts w:ascii="Arial Narrow" w:hAnsi="Arial Narrow"/>
          <w:color w:val="242424"/>
          <w:sz w:val="26"/>
          <w:szCs w:val="26"/>
        </w:rPr>
      </w:pPr>
      <w:r>
        <w:rPr>
          <w:rFonts w:ascii="Arial Narrow" w:hAnsi="Arial Narrow"/>
          <w:color w:val="242424"/>
          <w:sz w:val="26"/>
          <w:szCs w:val="26"/>
        </w:rPr>
      </w:r>
    </w:p>
    <w:p>
      <w:pPr>
        <w:pStyle w:val="Normal"/>
        <w:jc w:val="both"/>
        <w:rPr>
          <w:rFonts w:ascii="Arial Narrow" w:hAnsi="Arial Narrow"/>
          <w:color w:val="242424"/>
          <w:sz w:val="26"/>
          <w:szCs w:val="26"/>
        </w:rPr>
      </w:pPr>
      <w:r>
        <w:rPr>
          <w:rFonts w:ascii="Arial Narrow" w:hAnsi="Arial Narrow"/>
          <w:color w:val="242424"/>
          <w:sz w:val="26"/>
          <w:szCs w:val="26"/>
        </w:rPr>
        <w:t>Gracias a la colaboración del Centro Andaluz de las Letras, la ciudad contará con la exposición "Caballero Bonald. La aventura de escribir", muestra que tendrá un carácter itinerante por pedanías y asociaciones.</w:t>
      </w:r>
    </w:p>
    <w:p>
      <w:pPr>
        <w:pStyle w:val="Normal"/>
        <w:jc w:val="both"/>
        <w:rPr>
          <w:rFonts w:ascii="Arial Narrow" w:hAnsi="Arial Narrow"/>
          <w:color w:val="242424"/>
          <w:sz w:val="26"/>
          <w:szCs w:val="26"/>
        </w:rPr>
      </w:pPr>
      <w:r>
        <w:rPr>
          <w:rFonts w:ascii="Arial Narrow" w:hAnsi="Arial Narrow"/>
          <w:color w:val="242424"/>
          <w:sz w:val="26"/>
          <w:szCs w:val="26"/>
        </w:rPr>
      </w:r>
    </w:p>
    <w:p>
      <w:pPr>
        <w:pStyle w:val="Normal"/>
        <w:jc w:val="both"/>
        <w:rPr>
          <w:rFonts w:ascii="Arial Narrow" w:hAnsi="Arial Narrow"/>
          <w:color w:val="242424"/>
          <w:sz w:val="26"/>
          <w:szCs w:val="26"/>
        </w:rPr>
      </w:pPr>
      <w:r>
        <w:rPr>
          <w:rFonts w:ascii="Arial Narrow" w:hAnsi="Arial Narrow"/>
          <w:color w:val="242424"/>
          <w:sz w:val="26"/>
          <w:szCs w:val="26"/>
        </w:rPr>
        <w:t>El broche de oro de ‘El Año Caballero Bonald’ se pondrá en el último trimestre de 2027 con un gran congreso que abordará diferentes facetas del escritor aglutinadas en cuatro secciones: ‘La arquitectura de la memoria y la novela andaluza’, ‘La poesía como desobediencia y resistencia’, ‘El argonauta del cante: Caballero Bonald y el flamenco’ y ‘el oficio de editar y la gestión cultural en el siglo XX’.</w:t>
      </w:r>
    </w:p>
    <w:p>
      <w:pPr>
        <w:pStyle w:val="Normal"/>
        <w:jc w:val="both"/>
        <w:rPr>
          <w:rFonts w:ascii="Arial Narrow" w:hAnsi="Arial Narrow"/>
          <w:color w:val="242424"/>
          <w:sz w:val="26"/>
          <w:szCs w:val="26"/>
        </w:rPr>
      </w:pPr>
      <w:r>
        <w:rPr>
          <w:rFonts w:ascii="Arial Narrow" w:hAnsi="Arial Narrow"/>
          <w:color w:val="242424"/>
          <w:sz w:val="26"/>
          <w:szCs w:val="26"/>
        </w:rPr>
      </w:r>
    </w:p>
    <w:p>
      <w:pPr>
        <w:pStyle w:val="Normal"/>
        <w:jc w:val="both"/>
        <w:rPr>
          <w:rFonts w:ascii="Arial Narrow" w:hAnsi="Arial Narrow"/>
          <w:b/>
          <w:bCs/>
          <w:color w:val="242424"/>
          <w:sz w:val="28"/>
          <w:szCs w:val="26"/>
        </w:rPr>
      </w:pPr>
      <w:r>
        <w:rPr>
          <w:rFonts w:ascii="Arial Narrow" w:hAnsi="Arial Narrow"/>
          <w:b/>
          <w:bCs/>
          <w:color w:val="242424"/>
          <w:sz w:val="28"/>
          <w:szCs w:val="26"/>
        </w:rPr>
        <w:t xml:space="preserve">Respaldo institucional </w:t>
      </w:r>
    </w:p>
    <w:p>
      <w:pPr>
        <w:pStyle w:val="Normal"/>
        <w:jc w:val="both"/>
        <w:rPr>
          <w:rFonts w:ascii="Arial Narrow" w:hAnsi="Arial Narrow"/>
        </w:rPr>
      </w:pPr>
      <w:r>
        <w:rPr>
          <w:rFonts w:ascii="Arial Narrow" w:hAnsi="Arial Narrow"/>
        </w:rPr>
      </w:r>
    </w:p>
    <w:p>
      <w:pPr>
        <w:pStyle w:val="Normal"/>
        <w:jc w:val="both"/>
        <w:rPr>
          <w:rFonts w:ascii="Arial Narrow" w:hAnsi="Arial Narrow"/>
          <w:sz w:val="26"/>
          <w:szCs w:val="26"/>
        </w:rPr>
      </w:pPr>
      <w:r>
        <w:rPr>
          <w:rFonts w:ascii="Arial Narrow" w:hAnsi="Arial Narrow"/>
          <w:color w:val="242424"/>
          <w:sz w:val="26"/>
          <w:szCs w:val="26"/>
        </w:rPr>
        <w:t>Durante el acto de presentación de esta programación especial, Josefa Parra ha subrayado la colaboración y el respaldo de diferentes instituciones, valorando especialmente la implicación del ámbito universitario, de los Ateneos de Jerez y de la red del Instituto Cervantes. “Se están ya llevando a cabo actividades en algunos Institutos Cervantes, por ejemplo el 24 de este mes en el de Nueva Delhi se va a hacer un coloquio 'Hispanismo en acción' dedicado a Caballero Bonald”. Asimismo, ha hecho referencia a la reciente participación en un evento en São Paulo, donde “el Ministerio de Cultura tenía un stand dedicado a España y dentro de ese stand había una mesa sobre Caballero Bonald y una exposición de libros”.</w:t>
      </w:r>
    </w:p>
    <w:p>
      <w:pPr>
        <w:pStyle w:val="Normal"/>
        <w:jc w:val="both"/>
        <w:rPr>
          <w:rFonts w:ascii="Arial Narrow" w:hAnsi="Arial Narrow"/>
          <w:color w:val="242424"/>
          <w:sz w:val="26"/>
          <w:szCs w:val="26"/>
        </w:rPr>
      </w:pPr>
      <w:r>
        <w:rPr>
          <w:rFonts w:ascii="Arial Narrow" w:hAnsi="Arial Narrow"/>
          <w:color w:val="242424"/>
          <w:sz w:val="26"/>
          <w:szCs w:val="26"/>
        </w:rPr>
      </w:r>
    </w:p>
    <w:p>
      <w:pPr>
        <w:pStyle w:val="Normal"/>
        <w:jc w:val="both"/>
        <w:rPr>
          <w:rFonts w:ascii="Arial Narrow" w:hAnsi="Arial Narrow"/>
          <w:color w:val="242424"/>
          <w:sz w:val="26"/>
          <w:szCs w:val="26"/>
        </w:rPr>
      </w:pPr>
      <w:r>
        <w:rPr>
          <w:rFonts w:ascii="Arial Narrow" w:hAnsi="Arial Narrow"/>
          <w:color w:val="242424"/>
          <w:sz w:val="26"/>
          <w:szCs w:val="26"/>
        </w:rPr>
        <w:t>Parra, ha indicado que el éxito de la celebración radica en la suma de esfuerzos institucionales y ciudadanos, por lo que “es muy importante que vayamos uniendo vagones a este tren de Caballero Bonald, que la locomotora sea por supuesto nuestro Ayuntamiento, la Fundación Caballero Bonald, Diputación de Cádiz y la Junta de Andalucía”.</w:t>
      </w:r>
    </w:p>
    <w:p>
      <w:pPr>
        <w:pStyle w:val="Normal"/>
        <w:jc w:val="both"/>
        <w:rPr>
          <w:rFonts w:ascii="Arial Narrow" w:hAnsi="Arial Narrow"/>
        </w:rPr>
      </w:pPr>
      <w:r>
        <w:rPr>
          <w:rFonts w:ascii="Arial Narrow" w:hAnsi="Arial Narrow"/>
        </w:rPr>
      </w:r>
    </w:p>
    <w:p>
      <w:pPr>
        <w:pStyle w:val="Normal"/>
        <w:jc w:val="both"/>
        <w:rPr>
          <w:rFonts w:ascii="Arial Narrow" w:hAnsi="Arial Narrow"/>
          <w:b/>
          <w:bCs/>
          <w:color w:val="242424"/>
          <w:sz w:val="28"/>
          <w:szCs w:val="26"/>
        </w:rPr>
      </w:pPr>
      <w:r>
        <w:rPr>
          <w:rFonts w:ascii="Arial Narrow" w:hAnsi="Arial Narrow"/>
          <w:b/>
          <w:bCs/>
          <w:color w:val="242424"/>
          <w:sz w:val="28"/>
          <w:szCs w:val="26"/>
        </w:rPr>
        <w:t>Una rotonda como homenaje</w:t>
      </w:r>
    </w:p>
    <w:p>
      <w:pPr>
        <w:pStyle w:val="Normal"/>
        <w:jc w:val="both"/>
        <w:rPr>
          <w:rFonts w:ascii="Arial Narrow" w:hAnsi="Arial Narrow"/>
        </w:rPr>
      </w:pPr>
      <w:r>
        <w:rPr>
          <w:rFonts w:ascii="Arial Narrow" w:hAnsi="Arial Narrow"/>
        </w:rPr>
      </w:r>
    </w:p>
    <w:p>
      <w:pPr>
        <w:pStyle w:val="Normal"/>
        <w:jc w:val="both"/>
        <w:rPr>
          <w:rFonts w:ascii="Arial Narrow" w:hAnsi="Arial Narrow"/>
          <w:color w:val="242424"/>
          <w:sz w:val="26"/>
          <w:szCs w:val="26"/>
        </w:rPr>
      </w:pPr>
      <w:r>
        <w:rPr>
          <w:rFonts w:ascii="Arial Narrow" w:hAnsi="Arial Narrow"/>
          <w:color w:val="242424"/>
          <w:sz w:val="26"/>
          <w:szCs w:val="26"/>
        </w:rPr>
        <w:t>La alcaldesa ha anunciado una nueva acción por parte del Ayuntamiento, a través de la delegación de Servicios Públicos, que servirá como homenaje permanente al poeta y novelista en la ciudad. “En la Avenida Caballero Bonald hay una rotonda que se la vamos a dedicar a José Manuel”, explicando que el proyecto se aleja de la ornamentación habitual de estas infraestructuras, ya que “se está diseñando con muchísimo cariño”, siendo la escultura que la adornará “un gran libro, muy original, muy de letras y muy de promoción casi de la lectura y del orgullo del libro en Jerez” ha afirmado García</w:t>
      </w:r>
      <w:bookmarkStart w:id="0" w:name="_GoBack"/>
      <w:bookmarkEnd w:id="0"/>
      <w:r>
        <w:rPr>
          <w:rFonts w:ascii="Arial Narrow" w:hAnsi="Arial Narrow"/>
          <w:color w:val="242424"/>
          <w:sz w:val="26"/>
          <w:szCs w:val="26"/>
        </w:rPr>
        <w:t>-Pelayo.</w:t>
      </w:r>
    </w:p>
    <w:p>
      <w:pPr>
        <w:pStyle w:val="Normal"/>
        <w:jc w:val="both"/>
        <w:rPr>
          <w:rFonts w:ascii="Arial Narrow" w:hAnsi="Arial Narrow"/>
          <w:color w:val="242424"/>
        </w:rPr>
      </w:pPr>
      <w:r>
        <w:rPr>
          <w:rFonts w:ascii="Arial Narrow" w:hAnsi="Arial Narrow"/>
          <w:color w:val="242424"/>
        </w:rPr>
      </w:r>
    </w:p>
    <w:p>
      <w:pPr>
        <w:pStyle w:val="Normal"/>
        <w:jc w:val="both"/>
        <w:rPr>
          <w:rFonts w:ascii="Arial Narrow" w:hAnsi="Arial Narrow"/>
          <w:sz w:val="26"/>
          <w:szCs w:val="26"/>
        </w:rPr>
      </w:pPr>
      <w:r>
        <w:rPr>
          <w:rFonts w:ascii="Arial Narrow" w:hAnsi="Arial Narrow"/>
          <w:sz w:val="26"/>
          <w:szCs w:val="26"/>
        </w:rPr>
      </w:r>
    </w:p>
    <w:p>
      <w:pPr>
        <w:pStyle w:val="Normal"/>
        <w:jc w:val="both"/>
        <w:rPr>
          <w:rFonts w:ascii="Arial Narrow" w:hAnsi="Arial Narrow"/>
          <w:sz w:val="26"/>
          <w:szCs w:val="26"/>
        </w:rPr>
      </w:pPr>
      <w:r>
        <w:rPr>
          <w:rFonts w:ascii="Arial Narrow" w:hAnsi="Arial Narrow"/>
          <w:sz w:val="26"/>
          <w:szCs w:val="26"/>
        </w:rPr>
        <w:t>(Se adjunta fotografía y enlace de audio)</w:t>
      </w:r>
    </w:p>
    <w:p>
      <w:pPr>
        <w:pStyle w:val="Normal"/>
        <w:jc w:val="both"/>
        <w:rPr>
          <w:rFonts w:ascii="Arial Narrow" w:hAnsi="Arial Narrow"/>
        </w:rPr>
      </w:pPr>
      <w:hyperlink r:id="rId2" w:tgtFrame="_blank">
        <w:r>
          <w:rPr>
            <w:rStyle w:val="EnlacedeInternet"/>
            <w:rFonts w:ascii="Arial Narrow" w:hAnsi="Arial Narrow"/>
            <w:sz w:val="26"/>
            <w:szCs w:val="26"/>
          </w:rPr>
          <w:t>https://almacen.redsara.es/sending/public/b8a3a557-306e-4860-95ad-0d5a4a05928b</w:t>
        </w:r>
      </w:hyperlink>
      <w:r>
        <w:rPr>
          <w:rFonts w:ascii="Arial Narrow" w:hAnsi="Arial Narrow"/>
          <w:sz w:val="26"/>
          <w:szCs w:val="26"/>
        </w:rPr>
        <w:t xml:space="preserve"> </w:t>
      </w:r>
    </w:p>
    <w:sectPr>
      <w:headerReference w:type="default" r:id="rId3"/>
      <w:type w:val="nextPage"/>
      <w:pgSz w:w="11906" w:h="16838"/>
      <w:pgMar w:left="1701" w:right="1701" w:gutter="0" w:header="708" w:top="1417" w:footer="0" w:bottom="141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rial">
    <w:charset w:val="00"/>
    <w:family w:val="roman"/>
    <w:pitch w:val="variable"/>
  </w:font>
  <w:font w:name="Liberation Serif">
    <w:altName w:val="Times New Roman"/>
    <w:charset w:val="00"/>
    <w:family w:val="swiss"/>
    <w:pitch w:val="variable"/>
  </w:font>
  <w:font w:name="OpenSymbol">
    <w:altName w:val="Arial Unicode MS"/>
    <w:charset w:val="00"/>
    <w:family w:val="roman"/>
    <w:pitch w:val="variable"/>
  </w:font>
  <w:font w:name="Tahoma">
    <w:charset w:val="00"/>
    <w:family w:val="roman"/>
    <w:pitch w:val="variable"/>
  </w:font>
  <w:font w:name="Microsoft YaHei">
    <w:charset w:val="00"/>
    <w:family w:val="roman"/>
    <w:pitch w:val="variable"/>
  </w:font>
  <w:font w:name="Consolas">
    <w:charset w:val="00"/>
    <w:family w:val="roman"/>
    <w:pitch w:val="variable"/>
  </w:font>
  <w:font w:name="Liberation Sans">
    <w:altName w:val="Arial"/>
    <w:charset w:val="00"/>
    <w:family w:val="roman"/>
    <w:pitch w:val="variable"/>
  </w:font>
  <w:font w:name="Century Gothic">
    <w:charset w:val="00"/>
    <w:family w:val="roman"/>
    <w:pitch w:val="variable"/>
  </w:font>
  <w:font w:name="Calibri">
    <w:charset w:val="00"/>
    <w:family w:val="roman"/>
    <w:pitch w:val="variable"/>
  </w:font>
  <w:font w:name="Courier New">
    <w:charset w:val="00"/>
    <w:family w:val="roman"/>
    <w:pitch w:val="variable"/>
  </w:font>
  <w:font w:name="Liberation Mono">
    <w:altName w:val="Courier New"/>
    <w:charset w:val="00"/>
    <w:family w:val="roman"/>
    <w:pitch w:val="variable"/>
  </w:font>
  <w:font w:name="Helvetica">
    <w:altName w:val="Arial"/>
    <w:charset w:val="00"/>
    <w:family w:val="roman"/>
    <w:pitch w:val="variable"/>
  </w:font>
  <w:font w:name="Aptos Display">
    <w:charset w:val="00"/>
    <w:family w:val="swiss"/>
    <w:pitch w:val="variable"/>
  </w:font>
  <w:font w:name="Arial Narrow">
    <w:charset w:val="00"/>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abecera"/>
      <w:rPr/>
    </w:pPr>
    <w:r>
      <w:rPr/>
      <w:drawing>
        <wp:inline distT="0" distB="0" distL="0" distR="0">
          <wp:extent cx="5671185" cy="816610"/>
          <wp:effectExtent l="0" t="0" r="0" b="0"/>
          <wp:docPr id="1" name="Imagen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
                  <pic:cNvPicPr>
                    <a:picLocks noChangeAspect="1" noChangeArrowheads="1"/>
                  </pic:cNvPicPr>
                </pic:nvPicPr>
                <pic:blipFill>
                  <a:blip r:embed="rId1"/>
                  <a:stretch>
                    <a:fillRect/>
                  </a:stretch>
                </pic:blipFill>
                <pic:spPr bwMode="auto">
                  <a:xfrm>
                    <a:off x="0" y="0"/>
                    <a:ext cx="5671185" cy="816610"/>
                  </a:xfrm>
                  <a:prstGeom prst="rect">
                    <a:avLst/>
                  </a:prstGeom>
                </pic:spPr>
              </pic:pic>
            </a:graphicData>
          </a:graphic>
        </wp:inline>
      </w:drawing>
    </w:r>
  </w:p>
  <w:p>
    <w:pPr>
      <w:pStyle w:val="Cabecera"/>
      <w:rPr/>
    </w:pPr>
    <w:r>
      <w:rPr/>
    </w:r>
  </w:p>
</w:hdr>
</file>

<file path=word/settings.xml><?xml version="1.0" encoding="utf-8"?>
<w:settings xmlns:w="http://schemas.openxmlformats.org/wordprocessingml/2006/main">
  <w:zoom w:percent="151"/>
  <w:defaultTabStop w:val="708"/>
  <w:autoHyphenation w:val="true"/>
  <w:hyphenationZone w:val="425"/>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DejaVu Sans" w:asciiTheme="minorHAnsi" w:cstheme="minorBidi" w:eastAsiaTheme="minorHAnsi" w:hAnsiTheme="minorHAnsi"/>
        <w:sz w:val="24"/>
        <w:szCs w:val="24"/>
        <w:lang w:val="es-ES"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suppressAutoHyphens w:val="true"/>
      <w:bidi w:val="0"/>
      <w:spacing w:before="0" w:after="0"/>
      <w:jc w:val="left"/>
    </w:pPr>
    <w:rPr>
      <w:rFonts w:ascii="Arial" w:hAnsi="Arial" w:eastAsia="Arial" w:cs="DejaVu Sans" w:asciiTheme="minorHAnsi" w:cstheme="minorBidi" w:eastAsiaTheme="minorHAnsi" w:hAnsiTheme="minorHAnsi"/>
      <w:color w:val="auto"/>
      <w:kern w:val="0"/>
      <w:sz w:val="24"/>
      <w:szCs w:val="24"/>
      <w:lang w:val="es-ES" w:eastAsia="en-US" w:bidi="ar-SA"/>
    </w:rPr>
  </w:style>
  <w:style w:type="paragraph" w:styleId="Ttulo1">
    <w:name w:val="Heading 1"/>
    <w:basedOn w:val="Ttulogeneral"/>
    <w:next w:val="Cuerpodetexto"/>
    <w:qFormat/>
    <w:pPr>
      <w:outlineLvl w:val="0"/>
    </w:pPr>
    <w:rPr>
      <w:rFonts w:ascii="Liberation Serif" w:hAnsi="Liberation Serif" w:eastAsia="Segoe UI" w:cs="Tahoma"/>
      <w:b/>
      <w:bCs/>
      <w:sz w:val="48"/>
      <w:szCs w:val="48"/>
    </w:rPr>
  </w:style>
  <w:style w:type="paragraph" w:styleId="Ttulo2">
    <w:name w:val="Heading 2"/>
    <w:basedOn w:val="Normal"/>
    <w:next w:val="Cuerpodetexto"/>
    <w:qFormat/>
    <w:pPr>
      <w:spacing w:lineRule="auto" w:line="360" w:before="320" w:after="80"/>
      <w:outlineLvl w:val="1"/>
    </w:pPr>
    <w:rPr>
      <w:rFonts w:ascii="Arial" w:hAnsi="Arial" w:eastAsia="Arial" w:cs="Arial"/>
      <w:b/>
      <w:bCs/>
      <w:color w:val="000000" w:themeColor="text1"/>
      <w:sz w:val="32"/>
      <w:szCs w:val="32"/>
    </w:rPr>
  </w:style>
  <w:style w:type="paragraph" w:styleId="Ttulo4">
    <w:name w:val="Heading 4"/>
    <w:basedOn w:val="Ttulo11"/>
    <w:next w:val="Cuerpodetexto"/>
    <w:qFormat/>
    <w:pPr>
      <w:spacing w:before="120" w:after="120"/>
      <w:outlineLvl w:val="3"/>
    </w:pPr>
    <w:rPr>
      <w:rFonts w:ascii="Liberation Serif" w:hAnsi="Liberation Serif" w:eastAsia="Segoe UI" w:cs="Tahoma"/>
      <w:b/>
      <w:bCs/>
      <w:sz w:val="24"/>
      <w:szCs w:val="24"/>
    </w:rPr>
  </w:style>
  <w:style w:type="character" w:styleId="DefaultParagraphFont" w:default="1">
    <w:name w:val="Default Paragraph Font"/>
    <w:uiPriority w:val="1"/>
    <w:semiHidden/>
    <w:unhideWhenUsed/>
    <w:qFormat/>
    <w:rPr/>
  </w:style>
  <w:style w:type="character" w:styleId="EncabezadoCar" w:customStyle="1">
    <w:name w:val="Encabezado Car"/>
    <w:basedOn w:val="DefaultParagraphFont"/>
    <w:uiPriority w:val="99"/>
    <w:qFormat/>
    <w:rsid w:val="00b46d82"/>
    <w:rPr/>
  </w:style>
  <w:style w:type="character" w:styleId="PiedepginaCar" w:customStyle="1">
    <w:name w:val="Pie de página Car"/>
    <w:basedOn w:val="DefaultParagraphFont"/>
    <w:uiPriority w:val="99"/>
    <w:qFormat/>
    <w:rsid w:val="00b46d82"/>
    <w:rPr/>
  </w:style>
  <w:style w:type="character" w:styleId="EnlacedeInternet">
    <w:name w:val="Hyperlink"/>
    <w:rPr>
      <w:color w:val="000080"/>
      <w:u w:val="single"/>
    </w:rPr>
  </w:style>
  <w:style w:type="character" w:styleId="Fuentedeprrafopredeter1" w:customStyle="1">
    <w:name w:val="Fuente de párrafo predeter.1"/>
    <w:qFormat/>
    <w:rPr/>
  </w:style>
  <w:style w:type="character" w:styleId="WW8Num71z0" w:customStyle="1">
    <w:name w:val="WW8Num71z0"/>
    <w:qFormat/>
    <w:rPr>
      <w:b/>
      <w:color w:val="0070C0"/>
    </w:rPr>
  </w:style>
  <w:style w:type="character" w:styleId="Strong">
    <w:name w:val="Strong"/>
    <w:qFormat/>
    <w:rPr>
      <w:b/>
      <w:bCs/>
    </w:rPr>
  </w:style>
  <w:style w:type="character" w:styleId="Smbolosdenumeracin" w:customStyle="1">
    <w:name w:val="Símbolos de numeración"/>
    <w:qFormat/>
    <w:rPr/>
  </w:style>
  <w:style w:type="character" w:styleId="Destacado">
    <w:name w:val="Emphasis"/>
    <w:qFormat/>
    <w:rPr>
      <w:i/>
      <w:iCs/>
    </w:rPr>
  </w:style>
  <w:style w:type="character" w:styleId="Bolos" w:customStyle="1">
    <w:name w:val="Bolos"/>
    <w:qFormat/>
    <w:rPr>
      <w:rFonts w:ascii="OpenSymbol" w:hAnsi="OpenSymbol" w:eastAsia="OpenSymbol" w:cs="OpenSymbol"/>
    </w:rPr>
  </w:style>
  <w:style w:type="character" w:styleId="EnlacedeInternetvisitado">
    <w:name w:val="FollowedHyperlink"/>
    <w:rPr>
      <w:color w:val="800080"/>
      <w:u w:val="single"/>
    </w:rPr>
  </w:style>
  <w:style w:type="character" w:styleId="Fuentedeprrafopredeter2" w:customStyle="1">
    <w:name w:val="Fuente de párrafo predeter.2"/>
    <w:qFormat/>
    <w:rPr/>
  </w:style>
  <w:style w:type="character" w:styleId="TextodegloboCar" w:customStyle="1">
    <w:name w:val="Texto de globo Car"/>
    <w:qFormat/>
    <w:rPr>
      <w:rFonts w:ascii="Tahoma" w:hAnsi="Tahoma" w:eastAsia="Times New Roman" w:cs="Tahoma"/>
      <w:color w:val="000000"/>
      <w:sz w:val="16"/>
      <w:szCs w:val="16"/>
    </w:rPr>
  </w:style>
  <w:style w:type="character" w:styleId="Style11" w:customStyle="1">
    <w:name w:val="题注 字符"/>
    <w:qFormat/>
    <w:rPr>
      <w:rFonts w:ascii="Times New Roman" w:hAnsi="Times New Roman" w:eastAsia="Times New Roman" w:cs="Times New Roman"/>
      <w:color w:val="000000"/>
      <w:sz w:val="24"/>
      <w:szCs w:val="24"/>
    </w:rPr>
  </w:style>
  <w:style w:type="character" w:styleId="FootnoteCharacters" w:customStyle="1">
    <w:name w:val="Footnote Characters"/>
    <w:qFormat/>
    <w:rPr>
      <w:vertAlign w:val="superscript"/>
    </w:rPr>
  </w:style>
  <w:style w:type="character" w:styleId="Style12" w:customStyle="1">
    <w:name w:val="标题 字符"/>
    <w:qFormat/>
    <w:rPr>
      <w:rFonts w:ascii="Arial" w:hAnsi="Arial" w:eastAsia="Arial"/>
      <w:color w:val="000000"/>
      <w:spacing w:val="-10"/>
      <w:kern w:val="2"/>
      <w:sz w:val="56"/>
      <w:szCs w:val="56"/>
    </w:rPr>
  </w:style>
  <w:style w:type="character" w:styleId="Style13" w:customStyle="1">
    <w:name w:val="副标题 字符"/>
    <w:qFormat/>
    <w:rPr>
      <w:rFonts w:ascii="Times New Roman" w:hAnsi="Times New Roman" w:eastAsia="DengXian Light" w:cs="DejaVu Sans"/>
      <w:color w:val="595959"/>
      <w:spacing w:val="15"/>
      <w:sz w:val="28"/>
      <w:szCs w:val="28"/>
    </w:rPr>
  </w:style>
  <w:style w:type="character" w:styleId="1" w:customStyle="1">
    <w:name w:val="标题 1 字符"/>
    <w:qFormat/>
    <w:rPr>
      <w:rFonts w:ascii="Arial" w:hAnsi="Arial" w:eastAsia="Arial"/>
      <w:b/>
      <w:bCs/>
      <w:color w:val="000000"/>
      <w:sz w:val="44"/>
      <w:szCs w:val="40"/>
    </w:rPr>
  </w:style>
  <w:style w:type="character" w:styleId="2" w:customStyle="1">
    <w:name w:val="标题 2 字符"/>
    <w:qFormat/>
    <w:rPr>
      <w:rFonts w:ascii="Arial" w:hAnsi="Arial" w:eastAsia="Arial"/>
      <w:b/>
      <w:bCs/>
      <w:color w:val="000000"/>
      <w:sz w:val="32"/>
      <w:szCs w:val="32"/>
    </w:rPr>
  </w:style>
  <w:style w:type="character" w:styleId="3" w:customStyle="1">
    <w:name w:val="标题 3 字符"/>
    <w:qFormat/>
    <w:rPr>
      <w:rFonts w:ascii="Arial" w:hAnsi="Arial" w:eastAsia="Arial"/>
      <w:b/>
      <w:bCs/>
      <w:color w:val="000000"/>
      <w:sz w:val="28"/>
      <w:szCs w:val="28"/>
    </w:rPr>
  </w:style>
  <w:style w:type="character" w:styleId="4" w:customStyle="1">
    <w:name w:val="标题 4 字符"/>
    <w:qFormat/>
    <w:rPr>
      <w:rFonts w:ascii="Arial" w:hAnsi="Arial" w:eastAsia="Arial"/>
      <w:b/>
      <w:color w:val="000000"/>
    </w:rPr>
  </w:style>
  <w:style w:type="character" w:styleId="5" w:customStyle="1">
    <w:name w:val="标题 5 字符"/>
    <w:qFormat/>
    <w:rPr>
      <w:rFonts w:ascii="Microsoft YaHei" w:hAnsi="Microsoft YaHei" w:eastAsia="Arial" w:cs="Microsoft YaHei"/>
      <w:color w:val="000000"/>
    </w:rPr>
  </w:style>
  <w:style w:type="character" w:styleId="6" w:customStyle="1">
    <w:name w:val="标题 6 字符"/>
    <w:qFormat/>
    <w:rPr>
      <w:rFonts w:ascii="Microsoft YaHei" w:hAnsi="Microsoft YaHei" w:eastAsia="Arial" w:cs="Microsoft YaHei"/>
      <w:color w:val="000000"/>
    </w:rPr>
  </w:style>
  <w:style w:type="character" w:styleId="7" w:customStyle="1">
    <w:name w:val="标题 7 字符"/>
    <w:qFormat/>
    <w:rPr>
      <w:rFonts w:ascii="Microsoft YaHei" w:hAnsi="Microsoft YaHei" w:eastAsia="Arial" w:cs="Microsoft YaHei"/>
      <w:color w:val="000000"/>
    </w:rPr>
  </w:style>
  <w:style w:type="character" w:styleId="8" w:customStyle="1">
    <w:name w:val="标题 8 字符"/>
    <w:qFormat/>
    <w:rPr>
      <w:rFonts w:ascii="Times New Roman" w:hAnsi="Times New Roman" w:eastAsia="Arial" w:cs="DejaVu Sans"/>
      <w:iCs/>
      <w:color w:val="000000"/>
    </w:rPr>
  </w:style>
  <w:style w:type="character" w:styleId="9" w:customStyle="1">
    <w:name w:val="标题 9 字符"/>
    <w:qFormat/>
    <w:rPr>
      <w:rFonts w:ascii="Times New Roman" w:hAnsi="Times New Roman" w:eastAsia="Arial" w:cs="DejaVu Sans"/>
      <w:color w:val="272727"/>
    </w:rPr>
  </w:style>
  <w:style w:type="character" w:styleId="VerbatimChar" w:customStyle="1">
    <w:name w:val="Verbatim Char"/>
    <w:basedOn w:val="Style11"/>
    <w:qFormat/>
    <w:rPr>
      <w:rFonts w:ascii="Consolas" w:hAnsi="Consolas" w:eastAsia="Arial" w:cs="Times New Roman (正文 CS 字体)"/>
      <w:color w:val="000000"/>
      <w:sz w:val="22"/>
      <w:szCs w:val="24"/>
      <w:shd w:fill="F2F2F2" w:val="clear"/>
    </w:rPr>
  </w:style>
  <w:style w:type="character" w:styleId="SectionNumber" w:customStyle="1">
    <w:name w:val="Section Number"/>
    <w:basedOn w:val="Style11"/>
    <w:qFormat/>
    <w:rPr>
      <w:rFonts w:ascii="Times New Roman" w:hAnsi="Times New Roman" w:eastAsia="Times New Roman" w:cs="Times New Roman"/>
      <w:color w:val="000000"/>
      <w:sz w:val="24"/>
      <w:szCs w:val="24"/>
    </w:rPr>
  </w:style>
  <w:style w:type="character" w:styleId="KeywordTok" w:customStyle="1">
    <w:name w:val="KeywordTok"/>
    <w:basedOn w:val="VerbatimChar"/>
    <w:qFormat/>
    <w:rPr>
      <w:rFonts w:ascii="Consolas" w:hAnsi="Consolas" w:eastAsia="Arial" w:cs="Times New Roman (正文 CS 字体)"/>
      <w:b/>
      <w:color w:val="007020"/>
      <w:sz w:val="22"/>
      <w:szCs w:val="24"/>
      <w:shd w:fill="F2F2F2" w:val="clear"/>
    </w:rPr>
  </w:style>
  <w:style w:type="character" w:styleId="DataTypeTok" w:customStyle="1">
    <w:name w:val="DataTypeTok"/>
    <w:basedOn w:val="VerbatimChar"/>
    <w:qFormat/>
    <w:rPr>
      <w:rFonts w:ascii="Consolas" w:hAnsi="Consolas" w:eastAsia="Arial" w:cs="Times New Roman (正文 CS 字体)"/>
      <w:color w:val="902000"/>
      <w:sz w:val="22"/>
      <w:szCs w:val="24"/>
      <w:shd w:fill="F2F2F2" w:val="clear"/>
    </w:rPr>
  </w:style>
  <w:style w:type="character" w:styleId="DecValTok" w:customStyle="1">
    <w:name w:val="DecValTok"/>
    <w:basedOn w:val="VerbatimChar"/>
    <w:qFormat/>
    <w:rPr>
      <w:rFonts w:ascii="Consolas" w:hAnsi="Consolas" w:eastAsia="Arial" w:cs="Times New Roman (正文 CS 字体)"/>
      <w:color w:val="40A070"/>
      <w:sz w:val="22"/>
      <w:szCs w:val="24"/>
      <w:shd w:fill="F2F2F2" w:val="clear"/>
    </w:rPr>
  </w:style>
  <w:style w:type="character" w:styleId="BaseNTok" w:customStyle="1">
    <w:name w:val="BaseNTok"/>
    <w:basedOn w:val="VerbatimChar"/>
    <w:qFormat/>
    <w:rPr>
      <w:rFonts w:ascii="Consolas" w:hAnsi="Consolas" w:eastAsia="Arial" w:cs="Times New Roman (正文 CS 字体)"/>
      <w:color w:val="40A070"/>
      <w:sz w:val="22"/>
      <w:szCs w:val="24"/>
      <w:shd w:fill="F2F2F2" w:val="clear"/>
    </w:rPr>
  </w:style>
  <w:style w:type="character" w:styleId="FloatTok" w:customStyle="1">
    <w:name w:val="FloatTok"/>
    <w:basedOn w:val="VerbatimChar"/>
    <w:qFormat/>
    <w:rPr>
      <w:rFonts w:ascii="Consolas" w:hAnsi="Consolas" w:eastAsia="Arial" w:cs="Times New Roman (正文 CS 字体)"/>
      <w:color w:val="40A070"/>
      <w:sz w:val="22"/>
      <w:szCs w:val="24"/>
      <w:shd w:fill="F2F2F2" w:val="clear"/>
    </w:rPr>
  </w:style>
  <w:style w:type="character" w:styleId="ConstantTok" w:customStyle="1">
    <w:name w:val="ConstantTok"/>
    <w:basedOn w:val="VerbatimChar"/>
    <w:qFormat/>
    <w:rPr>
      <w:rFonts w:ascii="Consolas" w:hAnsi="Consolas" w:eastAsia="Arial" w:cs="Times New Roman (正文 CS 字体)"/>
      <w:color w:val="880000"/>
      <w:sz w:val="22"/>
      <w:szCs w:val="24"/>
      <w:shd w:fill="F2F2F2" w:val="clear"/>
    </w:rPr>
  </w:style>
  <w:style w:type="character" w:styleId="CharTok" w:customStyle="1">
    <w:name w:val="CharTok"/>
    <w:basedOn w:val="VerbatimChar"/>
    <w:qFormat/>
    <w:rPr>
      <w:rFonts w:ascii="Consolas" w:hAnsi="Consolas" w:eastAsia="Arial" w:cs="Times New Roman (正文 CS 字体)"/>
      <w:color w:val="4070A0"/>
      <w:sz w:val="22"/>
      <w:szCs w:val="24"/>
      <w:shd w:fill="F2F2F2" w:val="clear"/>
    </w:rPr>
  </w:style>
  <w:style w:type="character" w:styleId="SpecialCharTok" w:customStyle="1">
    <w:name w:val="SpecialCharTok"/>
    <w:basedOn w:val="VerbatimChar"/>
    <w:qFormat/>
    <w:rPr>
      <w:rFonts w:ascii="Consolas" w:hAnsi="Consolas" w:eastAsia="Arial" w:cs="Times New Roman (正文 CS 字体)"/>
      <w:color w:val="4070A0"/>
      <w:sz w:val="22"/>
      <w:szCs w:val="24"/>
      <w:shd w:fill="F2F2F2" w:val="clear"/>
    </w:rPr>
  </w:style>
  <w:style w:type="character" w:styleId="StringTok" w:customStyle="1">
    <w:name w:val="StringTok"/>
    <w:basedOn w:val="VerbatimChar"/>
    <w:qFormat/>
    <w:rPr>
      <w:rFonts w:ascii="Consolas" w:hAnsi="Consolas" w:eastAsia="Arial" w:cs="Times New Roman (正文 CS 字体)"/>
      <w:color w:val="4070A0"/>
      <w:sz w:val="22"/>
      <w:szCs w:val="24"/>
      <w:shd w:fill="F2F2F2" w:val="clear"/>
    </w:rPr>
  </w:style>
  <w:style w:type="character" w:styleId="VerbatimStringTok" w:customStyle="1">
    <w:name w:val="VerbatimStringTok"/>
    <w:basedOn w:val="VerbatimChar"/>
    <w:qFormat/>
    <w:rPr>
      <w:rFonts w:ascii="Consolas" w:hAnsi="Consolas" w:eastAsia="Arial" w:cs="Times New Roman (正文 CS 字体)"/>
      <w:color w:val="4070A0"/>
      <w:sz w:val="22"/>
      <w:szCs w:val="24"/>
      <w:shd w:fill="F2F2F2" w:val="clear"/>
    </w:rPr>
  </w:style>
  <w:style w:type="character" w:styleId="SpecialStringTok" w:customStyle="1">
    <w:name w:val="SpecialStringTok"/>
    <w:basedOn w:val="VerbatimChar"/>
    <w:qFormat/>
    <w:rPr>
      <w:rFonts w:ascii="Consolas" w:hAnsi="Consolas" w:eastAsia="Arial" w:cs="Times New Roman (正文 CS 字体)"/>
      <w:color w:val="BB6688"/>
      <w:sz w:val="22"/>
      <w:szCs w:val="24"/>
      <w:shd w:fill="F2F2F2" w:val="clear"/>
    </w:rPr>
  </w:style>
  <w:style w:type="character" w:styleId="ImportTok" w:customStyle="1">
    <w:name w:val="ImportTok"/>
    <w:basedOn w:val="VerbatimChar"/>
    <w:qFormat/>
    <w:rPr>
      <w:rFonts w:ascii="Consolas" w:hAnsi="Consolas" w:eastAsia="Arial" w:cs="Times New Roman (正文 CS 字体)"/>
      <w:b/>
      <w:color w:val="008000"/>
      <w:sz w:val="22"/>
      <w:szCs w:val="24"/>
      <w:shd w:fill="F2F2F2" w:val="clear"/>
    </w:rPr>
  </w:style>
  <w:style w:type="character" w:styleId="CommentTok" w:customStyle="1">
    <w:name w:val="CommentTok"/>
    <w:basedOn w:val="VerbatimChar"/>
    <w:qFormat/>
    <w:rPr>
      <w:rFonts w:ascii="Consolas" w:hAnsi="Consolas" w:eastAsia="Arial" w:cs="Times New Roman (正文 CS 字体)"/>
      <w:i/>
      <w:color w:val="60A0B0"/>
      <w:sz w:val="22"/>
      <w:szCs w:val="24"/>
      <w:shd w:fill="F2F2F2" w:val="clear"/>
    </w:rPr>
  </w:style>
  <w:style w:type="character" w:styleId="DocumentationTok" w:customStyle="1">
    <w:name w:val="DocumentationTok"/>
    <w:basedOn w:val="VerbatimChar"/>
    <w:qFormat/>
    <w:rPr>
      <w:rFonts w:ascii="Consolas" w:hAnsi="Consolas" w:eastAsia="Arial" w:cs="Times New Roman (正文 CS 字体)"/>
      <w:i/>
      <w:color w:val="BA2121"/>
      <w:sz w:val="22"/>
      <w:szCs w:val="24"/>
      <w:shd w:fill="F2F2F2" w:val="clear"/>
    </w:rPr>
  </w:style>
  <w:style w:type="character" w:styleId="AnnotationTok" w:customStyle="1">
    <w:name w:val="AnnotationTok"/>
    <w:basedOn w:val="VerbatimChar"/>
    <w:qFormat/>
    <w:rPr>
      <w:rFonts w:ascii="Consolas" w:hAnsi="Consolas" w:eastAsia="Arial" w:cs="Times New Roman (正文 CS 字体)"/>
      <w:b/>
      <w:i/>
      <w:color w:val="60A0B0"/>
      <w:sz w:val="22"/>
      <w:szCs w:val="24"/>
      <w:shd w:fill="F2F2F2" w:val="clear"/>
    </w:rPr>
  </w:style>
  <w:style w:type="character" w:styleId="CommentVarTok" w:customStyle="1">
    <w:name w:val="CommentVarTok"/>
    <w:basedOn w:val="VerbatimChar"/>
    <w:qFormat/>
    <w:rPr>
      <w:rFonts w:ascii="Consolas" w:hAnsi="Consolas" w:eastAsia="Arial" w:cs="Times New Roman (正文 CS 字体)"/>
      <w:b/>
      <w:i/>
      <w:color w:val="60A0B0"/>
      <w:sz w:val="22"/>
      <w:szCs w:val="24"/>
      <w:shd w:fill="F2F2F2" w:val="clear"/>
    </w:rPr>
  </w:style>
  <w:style w:type="character" w:styleId="OtherTok" w:customStyle="1">
    <w:name w:val="OtherTok"/>
    <w:basedOn w:val="VerbatimChar"/>
    <w:qFormat/>
    <w:rPr>
      <w:rFonts w:ascii="Consolas" w:hAnsi="Consolas" w:eastAsia="Arial" w:cs="Times New Roman (正文 CS 字体)"/>
      <w:color w:val="007020"/>
      <w:sz w:val="22"/>
      <w:szCs w:val="24"/>
      <w:shd w:fill="F2F2F2" w:val="clear"/>
    </w:rPr>
  </w:style>
  <w:style w:type="character" w:styleId="FunctionTok" w:customStyle="1">
    <w:name w:val="FunctionTok"/>
    <w:basedOn w:val="VerbatimChar"/>
    <w:qFormat/>
    <w:rPr>
      <w:rFonts w:ascii="Consolas" w:hAnsi="Consolas" w:eastAsia="Arial" w:cs="Times New Roman (正文 CS 字体)"/>
      <w:color w:val="06287E"/>
      <w:sz w:val="22"/>
      <w:szCs w:val="24"/>
      <w:shd w:fill="F2F2F2" w:val="clear"/>
    </w:rPr>
  </w:style>
  <w:style w:type="character" w:styleId="VariableTok" w:customStyle="1">
    <w:name w:val="VariableTok"/>
    <w:basedOn w:val="VerbatimChar"/>
    <w:qFormat/>
    <w:rPr>
      <w:rFonts w:ascii="Consolas" w:hAnsi="Consolas" w:eastAsia="Arial" w:cs="Times New Roman (正文 CS 字体)"/>
      <w:color w:val="19177C"/>
      <w:sz w:val="22"/>
      <w:szCs w:val="24"/>
      <w:shd w:fill="F2F2F2" w:val="clear"/>
    </w:rPr>
  </w:style>
  <w:style w:type="character" w:styleId="ControlFlowTok" w:customStyle="1">
    <w:name w:val="ControlFlowTok"/>
    <w:basedOn w:val="VerbatimChar"/>
    <w:qFormat/>
    <w:rPr>
      <w:rFonts w:ascii="Consolas" w:hAnsi="Consolas" w:eastAsia="Arial" w:cs="Times New Roman (正文 CS 字体)"/>
      <w:b/>
      <w:color w:val="007020"/>
      <w:sz w:val="22"/>
      <w:szCs w:val="24"/>
      <w:shd w:fill="F2F2F2" w:val="clear"/>
    </w:rPr>
  </w:style>
  <w:style w:type="character" w:styleId="OperatorTok" w:customStyle="1">
    <w:name w:val="OperatorTok"/>
    <w:basedOn w:val="VerbatimChar"/>
    <w:qFormat/>
    <w:rPr>
      <w:rFonts w:ascii="Consolas" w:hAnsi="Consolas" w:eastAsia="Arial" w:cs="Times New Roman (正文 CS 字体)"/>
      <w:color w:val="666666"/>
      <w:sz w:val="22"/>
      <w:szCs w:val="24"/>
      <w:shd w:fill="F2F2F2" w:val="clear"/>
    </w:rPr>
  </w:style>
  <w:style w:type="character" w:styleId="BuiltInTok" w:customStyle="1">
    <w:name w:val="BuiltInTok"/>
    <w:basedOn w:val="VerbatimChar"/>
    <w:qFormat/>
    <w:rPr>
      <w:rFonts w:ascii="Consolas" w:hAnsi="Consolas" w:eastAsia="Arial" w:cs="Times New Roman (正文 CS 字体)"/>
      <w:color w:val="008000"/>
      <w:sz w:val="22"/>
      <w:szCs w:val="24"/>
      <w:shd w:fill="F2F2F2" w:val="clear"/>
    </w:rPr>
  </w:style>
  <w:style w:type="character" w:styleId="ExtensionTok" w:customStyle="1">
    <w:name w:val="ExtensionTok"/>
    <w:basedOn w:val="VerbatimChar"/>
    <w:qFormat/>
    <w:rPr>
      <w:rFonts w:ascii="Consolas" w:hAnsi="Consolas" w:eastAsia="Arial" w:cs="Times New Roman (正文 CS 字体)"/>
      <w:color w:val="000000"/>
      <w:sz w:val="22"/>
      <w:szCs w:val="24"/>
      <w:shd w:fill="F2F2F2" w:val="clear"/>
    </w:rPr>
  </w:style>
  <w:style w:type="character" w:styleId="PreprocessorTok" w:customStyle="1">
    <w:name w:val="PreprocessorTok"/>
    <w:basedOn w:val="VerbatimChar"/>
    <w:qFormat/>
    <w:rPr>
      <w:rFonts w:ascii="Consolas" w:hAnsi="Consolas" w:eastAsia="Arial" w:cs="Times New Roman (正文 CS 字体)"/>
      <w:color w:val="BC7A00"/>
      <w:sz w:val="22"/>
      <w:szCs w:val="24"/>
      <w:shd w:fill="F2F2F2" w:val="clear"/>
    </w:rPr>
  </w:style>
  <w:style w:type="character" w:styleId="AttributeTok" w:customStyle="1">
    <w:name w:val="AttributeTok"/>
    <w:basedOn w:val="VerbatimChar"/>
    <w:qFormat/>
    <w:rPr>
      <w:rFonts w:ascii="Consolas" w:hAnsi="Consolas" w:eastAsia="Arial" w:cs="Times New Roman (正文 CS 字体)"/>
      <w:color w:val="7D9029"/>
      <w:sz w:val="22"/>
      <w:szCs w:val="24"/>
      <w:shd w:fill="F2F2F2" w:val="clear"/>
    </w:rPr>
  </w:style>
  <w:style w:type="character" w:styleId="RegionMarkerTok" w:customStyle="1">
    <w:name w:val="RegionMarkerTok"/>
    <w:basedOn w:val="VerbatimChar"/>
    <w:qFormat/>
    <w:rPr>
      <w:rFonts w:ascii="Consolas" w:hAnsi="Consolas" w:eastAsia="Arial" w:cs="Times New Roman (正文 CS 字体)"/>
      <w:color w:val="000000"/>
      <w:sz w:val="22"/>
      <w:szCs w:val="24"/>
      <w:shd w:fill="F2F2F2" w:val="clear"/>
    </w:rPr>
  </w:style>
  <w:style w:type="character" w:styleId="InformationTok" w:customStyle="1">
    <w:name w:val="InformationTok"/>
    <w:basedOn w:val="VerbatimChar"/>
    <w:qFormat/>
    <w:rPr>
      <w:rFonts w:ascii="Consolas" w:hAnsi="Consolas" w:eastAsia="Arial" w:cs="Times New Roman (正文 CS 字体)"/>
      <w:b/>
      <w:i/>
      <w:color w:val="60A0B0"/>
      <w:sz w:val="22"/>
      <w:szCs w:val="24"/>
      <w:shd w:fill="F2F2F2" w:val="clear"/>
    </w:rPr>
  </w:style>
  <w:style w:type="character" w:styleId="WarningTok" w:customStyle="1">
    <w:name w:val="WarningTok"/>
    <w:basedOn w:val="VerbatimChar"/>
    <w:qFormat/>
    <w:rPr>
      <w:rFonts w:ascii="Consolas" w:hAnsi="Consolas" w:eastAsia="Arial" w:cs="Times New Roman (正文 CS 字体)"/>
      <w:b/>
      <w:i/>
      <w:color w:val="60A0B0"/>
      <w:sz w:val="22"/>
      <w:szCs w:val="24"/>
      <w:shd w:fill="F2F2F2" w:val="clear"/>
    </w:rPr>
  </w:style>
  <w:style w:type="character" w:styleId="AlertTok" w:customStyle="1">
    <w:name w:val="AlertTok"/>
    <w:basedOn w:val="VerbatimChar"/>
    <w:qFormat/>
    <w:rPr>
      <w:rFonts w:ascii="Consolas" w:hAnsi="Consolas" w:eastAsia="Arial" w:cs="Times New Roman (正文 CS 字体)"/>
      <w:b/>
      <w:color w:val="FF0000"/>
      <w:sz w:val="22"/>
      <w:szCs w:val="24"/>
      <w:shd w:fill="F2F2F2" w:val="clear"/>
    </w:rPr>
  </w:style>
  <w:style w:type="character" w:styleId="ErrorTok" w:customStyle="1">
    <w:name w:val="ErrorTok"/>
    <w:basedOn w:val="VerbatimChar"/>
    <w:qFormat/>
    <w:rPr>
      <w:rFonts w:ascii="Consolas" w:hAnsi="Consolas" w:eastAsia="Arial" w:cs="Times New Roman (正文 CS 字体)"/>
      <w:b/>
      <w:color w:val="FF0000"/>
      <w:sz w:val="22"/>
      <w:szCs w:val="24"/>
      <w:shd w:fill="F2F2F2" w:val="clear"/>
    </w:rPr>
  </w:style>
  <w:style w:type="character" w:styleId="NormalTok" w:customStyle="1">
    <w:name w:val="NormalTok"/>
    <w:basedOn w:val="VerbatimChar"/>
    <w:qFormat/>
    <w:rPr>
      <w:rFonts w:ascii="Consolas" w:hAnsi="Consolas" w:eastAsia="Arial" w:cs="Times New Roman (正文 CS 字体)"/>
      <w:color w:val="000000"/>
      <w:sz w:val="22"/>
      <w:szCs w:val="24"/>
      <w:shd w:fill="F2F2F2" w:val="clear"/>
    </w:rPr>
  </w:style>
  <w:style w:type="character" w:styleId="Citation-92" w:customStyle="1">
    <w:name w:val="citation-92"/>
    <w:qFormat/>
    <w:rPr>
      <w:rFonts w:ascii="Times New Roman" w:hAnsi="Times New Roman" w:eastAsia="Times New Roman" w:cs="Times New Roman"/>
      <w:color w:val="000000"/>
      <w:sz w:val="24"/>
      <w:szCs w:val="24"/>
    </w:rPr>
  </w:style>
  <w:style w:type="character" w:styleId="Citation-93" w:customStyle="1">
    <w:name w:val="citation-93"/>
    <w:qFormat/>
    <w:rPr>
      <w:rFonts w:ascii="Times New Roman" w:hAnsi="Times New Roman" w:eastAsia="Times New Roman" w:cs="Times New Roman"/>
      <w:color w:val="000000"/>
      <w:sz w:val="24"/>
      <w:szCs w:val="24"/>
    </w:rPr>
  </w:style>
  <w:style w:type="character" w:styleId="Citation-94" w:customStyle="1">
    <w:name w:val="citation-94"/>
    <w:qFormat/>
    <w:rPr>
      <w:rFonts w:ascii="Times New Roman" w:hAnsi="Times New Roman" w:eastAsia="Times New Roman" w:cs="Times New Roman"/>
      <w:color w:val="000000"/>
      <w:sz w:val="24"/>
      <w:szCs w:val="24"/>
    </w:rPr>
  </w:style>
  <w:style w:type="character" w:styleId="Citation-95" w:customStyle="1">
    <w:name w:val="citation-95"/>
    <w:qFormat/>
    <w:rPr>
      <w:rFonts w:ascii="Times New Roman" w:hAnsi="Times New Roman" w:eastAsia="Times New Roman" w:cs="Times New Roman"/>
      <w:color w:val="000000"/>
      <w:sz w:val="24"/>
      <w:szCs w:val="24"/>
    </w:rPr>
  </w:style>
  <w:style w:type="character" w:styleId="Citation-96" w:customStyle="1">
    <w:name w:val="citation-96"/>
    <w:qFormat/>
    <w:rPr>
      <w:rFonts w:ascii="Times New Roman" w:hAnsi="Times New Roman" w:eastAsia="Times New Roman" w:cs="Times New Roman"/>
      <w:color w:val="000000"/>
      <w:sz w:val="24"/>
      <w:szCs w:val="24"/>
    </w:rPr>
  </w:style>
  <w:style w:type="character" w:styleId="Citation-97" w:customStyle="1">
    <w:name w:val="citation-97"/>
    <w:qFormat/>
    <w:rPr>
      <w:rFonts w:ascii="Times New Roman" w:hAnsi="Times New Roman" w:eastAsia="Times New Roman" w:cs="Times New Roman"/>
      <w:color w:val="000000"/>
      <w:sz w:val="24"/>
      <w:szCs w:val="24"/>
    </w:rPr>
  </w:style>
  <w:style w:type="character" w:styleId="Citation-98" w:customStyle="1">
    <w:name w:val="citation-98"/>
    <w:qFormat/>
    <w:rPr>
      <w:rFonts w:ascii="Times New Roman" w:hAnsi="Times New Roman" w:eastAsia="Times New Roman" w:cs="Times New Roman"/>
      <w:color w:val="000000"/>
      <w:sz w:val="24"/>
      <w:szCs w:val="24"/>
    </w:rPr>
  </w:style>
  <w:style w:type="character" w:styleId="Citation-99" w:customStyle="1">
    <w:name w:val="citation-99"/>
    <w:qFormat/>
    <w:rPr>
      <w:rFonts w:ascii="Times New Roman" w:hAnsi="Times New Roman" w:eastAsia="Times New Roman" w:cs="Times New Roman"/>
      <w:color w:val="000000"/>
      <w:sz w:val="24"/>
      <w:szCs w:val="24"/>
    </w:rPr>
  </w:style>
  <w:style w:type="character" w:styleId="Citation-100" w:customStyle="1">
    <w:name w:val="citation-100"/>
    <w:qFormat/>
    <w:rPr>
      <w:rFonts w:ascii="Times New Roman" w:hAnsi="Times New Roman" w:eastAsia="Times New Roman" w:cs="Times New Roman"/>
      <w:color w:val="000000"/>
      <w:sz w:val="24"/>
      <w:szCs w:val="24"/>
    </w:rPr>
  </w:style>
  <w:style w:type="character" w:styleId="Citation-101" w:customStyle="1">
    <w:name w:val="citation-101"/>
    <w:qFormat/>
    <w:rPr>
      <w:rFonts w:ascii="Times New Roman" w:hAnsi="Times New Roman" w:eastAsia="Times New Roman" w:cs="Times New Roman"/>
      <w:color w:val="000000"/>
      <w:sz w:val="24"/>
      <w:szCs w:val="24"/>
    </w:rPr>
  </w:style>
  <w:style w:type="character" w:styleId="Citation-102" w:customStyle="1">
    <w:name w:val="citation-102"/>
    <w:qFormat/>
    <w:rPr>
      <w:rFonts w:ascii="Times New Roman" w:hAnsi="Times New Roman" w:eastAsia="Times New Roman" w:cs="Times New Roman"/>
      <w:color w:val="000000"/>
      <w:sz w:val="24"/>
      <w:szCs w:val="24"/>
    </w:rPr>
  </w:style>
  <w:style w:type="character" w:styleId="Citation-103" w:customStyle="1">
    <w:name w:val="citation-103"/>
    <w:qFormat/>
    <w:rPr>
      <w:rFonts w:ascii="Times New Roman" w:hAnsi="Times New Roman" w:eastAsia="Times New Roman" w:cs="Times New Roman"/>
      <w:color w:val="000000"/>
      <w:sz w:val="24"/>
      <w:szCs w:val="24"/>
    </w:rPr>
  </w:style>
  <w:style w:type="character" w:styleId="Citation-104" w:customStyle="1">
    <w:name w:val="citation-104"/>
    <w:qFormat/>
    <w:rPr>
      <w:rFonts w:ascii="Times New Roman" w:hAnsi="Times New Roman" w:eastAsia="Times New Roman" w:cs="Times New Roman"/>
      <w:color w:val="000000"/>
      <w:sz w:val="24"/>
      <w:szCs w:val="24"/>
    </w:rPr>
  </w:style>
  <w:style w:type="character" w:styleId="Citation-105" w:customStyle="1">
    <w:name w:val="citation-105"/>
    <w:qFormat/>
    <w:rPr>
      <w:rFonts w:ascii="Times New Roman" w:hAnsi="Times New Roman" w:eastAsia="Times New Roman" w:cs="Times New Roman"/>
      <w:color w:val="000000"/>
      <w:sz w:val="24"/>
      <w:szCs w:val="24"/>
    </w:rPr>
  </w:style>
  <w:style w:type="character" w:styleId="Citation-106" w:customStyle="1">
    <w:name w:val="citation-106"/>
    <w:qFormat/>
    <w:rPr>
      <w:rFonts w:ascii="Times New Roman" w:hAnsi="Times New Roman" w:eastAsia="Times New Roman" w:cs="Times New Roman"/>
      <w:color w:val="000000"/>
      <w:sz w:val="24"/>
      <w:szCs w:val="24"/>
    </w:rPr>
  </w:style>
  <w:style w:type="character" w:styleId="Citation-107" w:customStyle="1">
    <w:name w:val="citation-107"/>
    <w:qFormat/>
    <w:rPr>
      <w:rFonts w:ascii="Times New Roman" w:hAnsi="Times New Roman" w:eastAsia="Times New Roman" w:cs="Times New Roman"/>
      <w:color w:val="000000"/>
      <w:sz w:val="24"/>
      <w:szCs w:val="24"/>
    </w:rPr>
  </w:style>
  <w:style w:type="character" w:styleId="Button-label" w:customStyle="1">
    <w:name w:val="button-label"/>
    <w:qFormat/>
    <w:rPr>
      <w:rFonts w:ascii="Times New Roman" w:hAnsi="Times New Roman" w:eastAsia="Times New Roman" w:cs="Times New Roman"/>
      <w:color w:val="000000"/>
      <w:sz w:val="24"/>
      <w:szCs w:val="24"/>
    </w:rPr>
  </w:style>
  <w:style w:type="character" w:styleId="Citation-108" w:customStyle="1">
    <w:name w:val="citation-108"/>
    <w:qFormat/>
    <w:rPr>
      <w:rFonts w:ascii="Times New Roman" w:hAnsi="Times New Roman" w:eastAsia="Times New Roman" w:cs="Times New Roman"/>
      <w:color w:val="000000"/>
      <w:sz w:val="24"/>
      <w:szCs w:val="24"/>
    </w:rPr>
  </w:style>
  <w:style w:type="character" w:styleId="Ttulo3Car" w:customStyle="1">
    <w:name w:val="Título 3 Car"/>
    <w:qFormat/>
    <w:rPr>
      <w:rFonts w:ascii="Arial" w:hAnsi="Arial" w:eastAsia="DejaVu Sans" w:cs="DejaVu Sans"/>
      <w:color w:val="0B5101"/>
      <w:sz w:val="24"/>
      <w:szCs w:val="24"/>
    </w:rPr>
  </w:style>
  <w:style w:type="character" w:styleId="Hipervnculovisitado1" w:customStyle="1">
    <w:name w:val="Hipervínculo visitado1"/>
    <w:qFormat/>
    <w:rPr>
      <w:color w:val="800080"/>
      <w:u w:val="single"/>
    </w:rPr>
  </w:style>
  <w:style w:type="character" w:styleId="Nfasis1" w:customStyle="1">
    <w:name w:val="Énfasis1"/>
    <w:qFormat/>
    <w:rPr>
      <w:i/>
      <w:iCs/>
    </w:rPr>
  </w:style>
  <w:style w:type="paragraph" w:styleId="Ttulo" w:customStyle="1">
    <w:name w:val="Título"/>
    <w:basedOn w:val="Normal"/>
    <w:next w:val="Cuerpodetexto"/>
    <w:qFormat/>
    <w:pPr>
      <w:keepNext w:val="true"/>
      <w:spacing w:before="240" w:after="120"/>
    </w:pPr>
    <w:rPr>
      <w:rFonts w:ascii="Liberation Sans" w:hAnsi="Liberation Sans" w:eastAsia="Microsoft YaHei" w:cs="Arial"/>
      <w:sz w:val="28"/>
      <w:szCs w:val="28"/>
    </w:rPr>
  </w:style>
  <w:style w:type="paragraph" w:styleId="Cuerpodetexto">
    <w:name w:val="Body Text"/>
    <w:basedOn w:val="Normal"/>
    <w:pPr>
      <w:spacing w:lineRule="auto" w:line="276" w:before="0" w:after="140"/>
    </w:pPr>
    <w:rPr/>
  </w:style>
  <w:style w:type="paragraph" w:styleId="Lista">
    <w:name w:val="List"/>
    <w:basedOn w:val="Cuerpodetexto"/>
    <w:pPr/>
    <w:rPr>
      <w:rFonts w:cs="Arial"/>
    </w:rPr>
  </w:style>
  <w:style w:type="paragraph" w:styleId="Leyenda">
    <w:name w:val="Caption"/>
    <w:basedOn w:val="Normal"/>
    <w:qFormat/>
    <w:pPr>
      <w:suppressLineNumbers/>
      <w:spacing w:before="120" w:after="120"/>
    </w:pPr>
    <w:rPr>
      <w:rFonts w:cs="Arial"/>
      <w:i/>
      <w:iCs/>
      <w:sz w:val="24"/>
      <w:szCs w:val="24"/>
    </w:rPr>
  </w:style>
  <w:style w:type="paragraph" w:styleId="Ndice" w:customStyle="1">
    <w:name w:val="Índice"/>
    <w:basedOn w:val="Normal"/>
    <w:qFormat/>
    <w:pPr>
      <w:suppressLineNumbers/>
    </w:pPr>
    <w:rPr>
      <w:rFonts w:cs="Arial"/>
    </w:rPr>
  </w:style>
  <w:style w:type="paragraph" w:styleId="Ttulogeneral">
    <w:name w:val="Title"/>
    <w:basedOn w:val="Normal"/>
    <w:next w:val="Cuerpodetexto"/>
    <w:qFormat/>
    <w:pPr>
      <w:keepNext w:val="true"/>
      <w:spacing w:before="240" w:after="120"/>
    </w:pPr>
    <w:rPr>
      <w:rFonts w:ascii="Liberation Sans" w:hAnsi="Liberation Sans" w:eastAsia="Microsoft YaHei" w:cs="Arial"/>
      <w:sz w:val="28"/>
      <w:szCs w:val="28"/>
    </w:rPr>
  </w:style>
  <w:style w:type="paragraph" w:styleId="Caption">
    <w:name w:val="caption"/>
    <w:basedOn w:val="Normal"/>
    <w:qFormat/>
    <w:pPr>
      <w:suppressLineNumbers/>
      <w:spacing w:before="120" w:after="120"/>
    </w:pPr>
    <w:rPr>
      <w:rFonts w:cs="Arial"/>
      <w:i/>
      <w:iCs/>
    </w:rPr>
  </w:style>
  <w:style w:type="paragraph" w:styleId="Ttulo11" w:customStyle="1">
    <w:name w:val="Título1"/>
    <w:basedOn w:val="Normal"/>
    <w:next w:val="Cuerpodetexto"/>
    <w:qFormat/>
    <w:pPr>
      <w:keepNext w:val="true"/>
      <w:spacing w:before="240" w:after="120"/>
    </w:pPr>
    <w:rPr>
      <w:rFonts w:ascii="Liberation Sans" w:hAnsi="Liberation Sans" w:eastAsia="Microsoft YaHei" w:cs="Arial"/>
      <w:sz w:val="28"/>
      <w:szCs w:val="28"/>
    </w:rPr>
  </w:style>
  <w:style w:type="paragraph" w:styleId="Caption1" w:customStyle="1">
    <w:name w:val="caption1"/>
    <w:basedOn w:val="Normal"/>
    <w:qFormat/>
    <w:pPr>
      <w:suppressLineNumbers/>
      <w:spacing w:before="120" w:after="120"/>
    </w:pPr>
    <w:rPr>
      <w:rFonts w:cs="Arial"/>
      <w:i/>
      <w:iCs/>
    </w:rPr>
  </w:style>
  <w:style w:type="paragraph" w:styleId="Cabeceraypie" w:customStyle="1">
    <w:name w:val="Cabecera y pie"/>
    <w:basedOn w:val="Normal"/>
    <w:qFormat/>
    <w:pPr/>
    <w:rPr/>
  </w:style>
  <w:style w:type="paragraph" w:styleId="Cabecera">
    <w:name w:val="Header"/>
    <w:basedOn w:val="Normal"/>
    <w:link w:val="EncabezadoCar"/>
    <w:uiPriority w:val="99"/>
    <w:unhideWhenUsed/>
    <w:rsid w:val="00b46d82"/>
    <w:pPr>
      <w:tabs>
        <w:tab w:val="clear" w:pos="708"/>
        <w:tab w:val="center" w:pos="4252" w:leader="none"/>
        <w:tab w:val="right" w:pos="8504" w:leader="none"/>
      </w:tabs>
    </w:pPr>
    <w:rPr/>
  </w:style>
  <w:style w:type="paragraph" w:styleId="Piedepgina">
    <w:name w:val="Footer"/>
    <w:basedOn w:val="Normal"/>
    <w:link w:val="PiedepginaCar"/>
    <w:uiPriority w:val="99"/>
    <w:unhideWhenUsed/>
    <w:rsid w:val="00b46d82"/>
    <w:pPr>
      <w:tabs>
        <w:tab w:val="clear" w:pos="708"/>
        <w:tab w:val="center" w:pos="4252" w:leader="none"/>
        <w:tab w:val="right" w:pos="8504" w:leader="none"/>
      </w:tabs>
    </w:pPr>
    <w:rPr/>
  </w:style>
  <w:style w:type="paragraph" w:styleId="Default" w:customStyle="1">
    <w:name w:val="Default"/>
    <w:qFormat/>
    <w:pPr>
      <w:widowControl/>
      <w:suppressAutoHyphens w:val="true"/>
      <w:bidi w:val="0"/>
      <w:spacing w:before="0" w:after="0"/>
      <w:jc w:val="left"/>
    </w:pPr>
    <w:rPr>
      <w:rFonts w:ascii="Century Gothic" w:hAnsi="Century Gothic" w:eastAsia="Calibri" w:cs="DejaVu Sans"/>
      <w:color w:val="000000"/>
      <w:kern w:val="0"/>
      <w:sz w:val="24"/>
      <w:szCs w:val="24"/>
      <w:lang w:val="es-ES" w:eastAsia="en-US" w:bidi="ar-SA"/>
    </w:rPr>
  </w:style>
  <w:style w:type="paragraph" w:styleId="Western" w:customStyle="1">
    <w:name w:val="western"/>
    <w:basedOn w:val="Normal"/>
    <w:qFormat/>
    <w:pPr/>
    <w:rPr>
      <w:rFonts w:ascii="Times New Roman" w:hAnsi="Times New Roman" w:eastAsia="Calibri"/>
    </w:rPr>
  </w:style>
  <w:style w:type="paragraph" w:styleId="NormalWeb">
    <w:name w:val="Normal (Web)"/>
    <w:basedOn w:val="Normal"/>
    <w:qFormat/>
    <w:pPr/>
    <w:rPr>
      <w:rFonts w:ascii="Times New Roman" w:hAnsi="Times New Roman" w:eastAsia="Calibri" w:cs="Times New Roman"/>
    </w:rPr>
  </w:style>
  <w:style w:type="paragraph" w:styleId="PlainText">
    <w:name w:val="Plain Text"/>
    <w:basedOn w:val="Normal"/>
    <w:qFormat/>
    <w:pPr>
      <w:suppressAutoHyphens w:val="false"/>
    </w:pPr>
    <w:rPr>
      <w:rFonts w:ascii="Calibri" w:hAnsi="Calibri" w:eastAsia="Calibri" w:cs="Times New Roman"/>
      <w:sz w:val="22"/>
      <w:szCs w:val="21"/>
    </w:rPr>
  </w:style>
  <w:style w:type="paragraph" w:styleId="FirstParagraph" w:customStyle="1">
    <w:name w:val="First Paragraph"/>
    <w:basedOn w:val="Cuerpodetexto"/>
    <w:next w:val="Cuerpodetexto"/>
    <w:qFormat/>
    <w:pPr>
      <w:spacing w:before="240" w:after="180"/>
    </w:pPr>
    <w:rPr/>
  </w:style>
  <w:style w:type="paragraph" w:styleId="ListParagraph">
    <w:name w:val="List Paragraph"/>
    <w:basedOn w:val="Normal"/>
    <w:qFormat/>
    <w:pPr>
      <w:spacing w:before="0" w:after="0"/>
      <w:ind w:left="720" w:hanging="0"/>
      <w:contextualSpacing/>
    </w:pPr>
    <w:rPr/>
  </w:style>
  <w:style w:type="paragraph" w:styleId="Compact" w:customStyle="1">
    <w:name w:val="Compact"/>
    <w:basedOn w:val="Cuerpodetexto"/>
    <w:qFormat/>
    <w:pPr>
      <w:spacing w:before="36" w:after="36"/>
    </w:pPr>
    <w:rPr/>
  </w:style>
  <w:style w:type="paragraph" w:styleId="BlockText">
    <w:name w:val="Block Text"/>
    <w:basedOn w:val="Cuerpodetexto"/>
    <w:next w:val="Cuerpodetexto"/>
    <w:qFormat/>
    <w:pPr>
      <w:pBdr>
        <w:left w:val="single" w:sz="24" w:space="4" w:color="E6E6E6"/>
      </w:pBdr>
      <w:spacing w:before="100" w:after="100"/>
      <w:ind w:left="397" w:right="482" w:hanging="0"/>
    </w:pPr>
    <w:rPr>
      <w:color w:val="808080" w:themeColor="background2" w:themeShade="80"/>
    </w:rPr>
  </w:style>
  <w:style w:type="paragraph" w:styleId="Textosinformato1" w:customStyle="1">
    <w:name w:val="Texto sin formato1"/>
    <w:basedOn w:val="Normal"/>
    <w:qFormat/>
    <w:pPr/>
    <w:rPr>
      <w:rFonts w:ascii="Courier New" w:hAnsi="Courier New" w:cs="Courier New"/>
      <w:sz w:val="20"/>
      <w:szCs w:val="20"/>
    </w:rPr>
  </w:style>
  <w:style w:type="paragraph" w:styleId="Contenidodelatabla" w:customStyle="1">
    <w:name w:val="Contenido de la tabla"/>
    <w:basedOn w:val="Normal"/>
    <w:qFormat/>
    <w:pPr>
      <w:widowControl w:val="false"/>
      <w:suppressLineNumbers/>
    </w:pPr>
    <w:rPr/>
  </w:style>
  <w:style w:type="paragraph" w:styleId="Ttulodelatabla" w:customStyle="1">
    <w:name w:val="Título de la tabla"/>
    <w:basedOn w:val="Contenidodelatabla"/>
    <w:qFormat/>
    <w:pPr>
      <w:jc w:val="center"/>
    </w:pPr>
    <w:rPr>
      <w:b/>
      <w:bCs/>
    </w:rPr>
  </w:style>
  <w:style w:type="paragraph" w:styleId="Textopreformateado" w:customStyle="1">
    <w:name w:val="Texto preformateado"/>
    <w:basedOn w:val="Normal"/>
    <w:qFormat/>
    <w:pPr/>
    <w:rPr>
      <w:rFonts w:ascii="Liberation Mono" w:hAnsi="Liberation Mono" w:cs="Liberation Mono"/>
      <w:sz w:val="20"/>
    </w:rPr>
  </w:style>
  <w:style w:type="paragraph" w:styleId="Standard" w:customStyle="1">
    <w:name w:val="Standard"/>
    <w:qFormat/>
    <w:pPr>
      <w:widowControl/>
      <w:suppressAutoHyphens w:val="true"/>
      <w:bidi w:val="0"/>
      <w:spacing w:before="0" w:after="0"/>
      <w:jc w:val="left"/>
    </w:pPr>
    <w:rPr>
      <w:rFonts w:ascii="Times New Roman" w:hAnsi="Times New Roman" w:eastAsia="SimSun" w:cs="Times New Roman"/>
      <w:color w:val="000000"/>
      <w:kern w:val="2"/>
      <w:sz w:val="20"/>
      <w:szCs w:val="20"/>
      <w:lang w:val="es-ES" w:eastAsia="zh-CN" w:bidi="hi-IN"/>
    </w:rPr>
  </w:style>
  <w:style w:type="paragraph" w:styleId="Caption11" w:customStyle="1">
    <w:name w:val="caption11"/>
    <w:basedOn w:val="Normal"/>
    <w:qFormat/>
    <w:pPr>
      <w:suppressLineNumbers/>
      <w:spacing w:before="120" w:after="120"/>
    </w:pPr>
    <w:rPr>
      <w:i/>
      <w:iCs/>
    </w:rPr>
  </w:style>
  <w:style w:type="paragraph" w:styleId="TableParagraph" w:customStyle="1">
    <w:name w:val="Table Paragraph"/>
    <w:basedOn w:val="Normal"/>
    <w:qFormat/>
    <w:pPr>
      <w:spacing w:before="16" w:after="0"/>
      <w:ind w:left="107" w:hanging="0"/>
    </w:pPr>
    <w:rPr>
      <w:rFonts w:ascii="Calibri" w:hAnsi="Calibri" w:eastAsia="Calibri" w:cs="Calibri"/>
    </w:rPr>
  </w:style>
  <w:style w:type="paragraph" w:styleId="Lneahorizontal" w:customStyle="1">
    <w:name w:val="Línea horizontal"/>
    <w:basedOn w:val="Normal"/>
    <w:next w:val="Cuerpodetexto"/>
    <w:qFormat/>
    <w:pPr>
      <w:suppressLineNumbers/>
      <w:pBdr>
        <w:bottom w:val="double" w:sz="2" w:space="0" w:color="808080"/>
      </w:pBdr>
      <w:spacing w:before="0" w:after="283"/>
    </w:pPr>
    <w:rPr>
      <w:sz w:val="12"/>
      <w:szCs w:val="12"/>
    </w:rPr>
  </w:style>
  <w:style w:type="paragraph" w:styleId="P2" w:customStyle="1">
    <w:name w:val="p2"/>
    <w:basedOn w:val="Normal"/>
    <w:qFormat/>
    <w:pPr>
      <w:suppressAutoHyphens w:val="false"/>
    </w:pPr>
    <w:rPr>
      <w:rFonts w:ascii="Helvetica" w:hAnsi="Helvetica" w:eastAsia="Times New Roman" w:cs="Times New Roman"/>
      <w:color w:val="000000"/>
      <w:sz w:val="18"/>
      <w:szCs w:val="18"/>
      <w:lang w:eastAsia="es-ES_tradnl"/>
    </w:rPr>
  </w:style>
  <w:style w:type="paragraph" w:styleId="Ttulo111" w:customStyle="1">
    <w:name w:val="Título 11"/>
    <w:qFormat/>
    <w:pPr>
      <w:keepNext w:val="true"/>
      <w:widowControl/>
      <w:suppressAutoHyphens w:val="true"/>
      <w:bidi w:val="0"/>
      <w:spacing w:before="240" w:after="120"/>
      <w:jc w:val="left"/>
    </w:pPr>
    <w:rPr>
      <w:rFonts w:ascii="Arial" w:hAnsi="Arial" w:eastAsia="Segoe UI" w:cs="Tahoma" w:asciiTheme="minorHAnsi" w:hAnsiTheme="minorHAnsi"/>
      <w:b/>
      <w:bCs/>
      <w:color w:val="auto"/>
      <w:kern w:val="0"/>
      <w:sz w:val="48"/>
      <w:szCs w:val="48"/>
      <w:lang w:val="es-ES" w:eastAsia="en-US" w:bidi="ar-SA"/>
    </w:rPr>
  </w:style>
  <w:style w:type="paragraph" w:styleId="Ttulo21" w:customStyle="1">
    <w:name w:val="Título 21"/>
    <w:basedOn w:val="Normal"/>
    <w:qFormat/>
    <w:pPr>
      <w:spacing w:lineRule="auto" w:line="360" w:before="320" w:after="80"/>
    </w:pPr>
    <w:rPr>
      <w:rFonts w:ascii="Arial" w:hAnsi="Arial" w:eastAsia="Arial"/>
      <w:b/>
      <w:bCs/>
      <w:color w:val="000000"/>
      <w:sz w:val="32"/>
      <w:szCs w:val="32"/>
    </w:rPr>
  </w:style>
  <w:style w:type="paragraph" w:styleId="Ttulo41" w:customStyle="1">
    <w:name w:val="Título 41"/>
    <w:qFormat/>
    <w:pPr>
      <w:keepNext w:val="true"/>
      <w:widowControl/>
      <w:suppressAutoHyphens w:val="true"/>
      <w:bidi w:val="0"/>
      <w:spacing w:before="120" w:after="0"/>
      <w:jc w:val="left"/>
    </w:pPr>
    <w:rPr>
      <w:rFonts w:ascii="Arial" w:hAnsi="Arial" w:eastAsia="Segoe UI" w:cs="Tahoma" w:asciiTheme="minorHAnsi" w:hAnsiTheme="minorHAnsi"/>
      <w:b/>
      <w:bCs/>
      <w:color w:val="auto"/>
      <w:kern w:val="0"/>
      <w:sz w:val="24"/>
      <w:szCs w:val="24"/>
      <w:lang w:val="es-ES" w:eastAsia="en-US" w:bidi="ar-SA"/>
    </w:rPr>
  </w:style>
  <w:style w:type="paragraph" w:styleId="Descripcin1" w:customStyle="1">
    <w:name w:val="Descripción1"/>
    <w:basedOn w:val="Normal"/>
    <w:qFormat/>
    <w:pPr>
      <w:spacing w:before="120" w:after="120"/>
    </w:pPr>
    <w:rPr>
      <w:i/>
      <w:iCs/>
    </w:rPr>
  </w:style>
  <w:style w:type="paragraph" w:styleId="Encabezado1" w:customStyle="1">
    <w:name w:val="Encabezado1"/>
    <w:basedOn w:val="Normal"/>
    <w:qFormat/>
    <w:pPr>
      <w:tabs>
        <w:tab w:val="clear" w:pos="708"/>
        <w:tab w:val="center" w:pos="4252" w:leader="none"/>
        <w:tab w:val="right" w:pos="8504" w:leader="none"/>
      </w:tabs>
    </w:pPr>
    <w:rPr/>
  </w:style>
  <w:style w:type="paragraph" w:styleId="Piedepgina1" w:customStyle="1">
    <w:name w:val="Pie de página1"/>
    <w:basedOn w:val="Normal"/>
    <w:qFormat/>
    <w:pPr>
      <w:tabs>
        <w:tab w:val="clear" w:pos="708"/>
        <w:tab w:val="center" w:pos="4252" w:leader="none"/>
        <w:tab w:val="right" w:pos="8504" w:leader="none"/>
      </w:tabs>
    </w:pPr>
    <w:rPr/>
  </w:style>
  <w:style w:type="paragraph" w:styleId="BalloonText">
    <w:name w:val="Balloon Text"/>
    <w:basedOn w:val="Normal"/>
    <w:qFormat/>
    <w:pPr/>
    <w:rPr>
      <w:rFonts w:ascii="Tahoma" w:hAnsi="Tahoma" w:cs="Tahoma"/>
      <w:sz w:val="16"/>
      <w:szCs w:val="16"/>
    </w:rPr>
  </w:style>
  <w:style w:type="paragraph" w:styleId="ListNumber2">
    <w:name w:val="List Number 2"/>
    <w:basedOn w:val="Normal"/>
    <w:qFormat/>
    <w:pPr>
      <w:tabs>
        <w:tab w:val="clear" w:pos="708"/>
        <w:tab w:val="left" w:pos="780" w:leader="none"/>
      </w:tabs>
      <w:spacing w:before="0" w:after="200"/>
      <w:ind w:left="780" w:hanging="360"/>
      <w:contextualSpacing/>
    </w:pPr>
    <w:rPr>
      <w:rFonts w:ascii="Arial" w:hAnsi="Arial" w:eastAsia="Arial"/>
    </w:rPr>
  </w:style>
  <w:style w:type="paragraph" w:styleId="ListNumber">
    <w:name w:val="List Number"/>
    <w:basedOn w:val="Normal"/>
    <w:qFormat/>
    <w:pPr>
      <w:tabs>
        <w:tab w:val="clear" w:pos="708"/>
        <w:tab w:val="left" w:pos="360" w:leader="none"/>
      </w:tabs>
      <w:spacing w:lineRule="auto" w:line="360" w:before="0" w:after="200"/>
      <w:ind w:left="360" w:hanging="360"/>
      <w:contextualSpacing/>
    </w:pPr>
    <w:rPr>
      <w:rFonts w:ascii="Arial" w:hAnsi="Arial" w:eastAsia="Arial"/>
      <w:b/>
      <w:bCs/>
    </w:rPr>
  </w:style>
  <w:style w:type="paragraph" w:styleId="Caption2" w:customStyle="1">
    <w:name w:val="caption2"/>
    <w:basedOn w:val="Normal"/>
    <w:qFormat/>
    <w:pPr>
      <w:spacing w:before="0" w:after="120"/>
    </w:pPr>
    <w:rPr>
      <w:i/>
    </w:rPr>
  </w:style>
  <w:style w:type="paragraph" w:styleId="ListBullet">
    <w:name w:val="List Bullet"/>
    <w:basedOn w:val="Normal"/>
    <w:qFormat/>
    <w:pPr>
      <w:tabs>
        <w:tab w:val="clear" w:pos="708"/>
        <w:tab w:val="left" w:pos="360" w:leader="none"/>
      </w:tabs>
      <w:spacing w:lineRule="auto" w:line="360" w:before="200" w:after="200"/>
      <w:ind w:left="200" w:hanging="200"/>
      <w:contextualSpacing/>
    </w:pPr>
    <w:rPr>
      <w:rFonts w:ascii="Arial" w:hAnsi="Arial" w:eastAsia="Arial"/>
      <w:b/>
      <w:bCs/>
    </w:rPr>
  </w:style>
  <w:style w:type="paragraph" w:styleId="ListBullet2">
    <w:name w:val="List Bullet 2"/>
    <w:basedOn w:val="Normal"/>
    <w:qFormat/>
    <w:pPr>
      <w:tabs>
        <w:tab w:val="clear" w:pos="708"/>
        <w:tab w:val="left" w:pos="780" w:leader="none"/>
      </w:tabs>
      <w:spacing w:lineRule="auto" w:line="360" w:before="120" w:after="200"/>
      <w:ind w:left="400" w:hanging="200"/>
      <w:contextualSpacing/>
    </w:pPr>
    <w:rPr>
      <w:rFonts w:ascii="Arial" w:hAnsi="Arial" w:eastAsia="Arial"/>
    </w:rPr>
  </w:style>
  <w:style w:type="paragraph" w:styleId="Date">
    <w:name w:val="Date"/>
    <w:qFormat/>
    <w:pPr>
      <w:widowControl/>
      <w:suppressAutoHyphens w:val="true"/>
      <w:bidi w:val="0"/>
      <w:spacing w:before="0" w:after="200"/>
      <w:jc w:val="center"/>
    </w:pPr>
    <w:rPr>
      <w:rFonts w:ascii="Arial" w:hAnsi="Arial" w:eastAsia="Arial" w:cs="DejaVu Sans" w:asciiTheme="minorHAnsi" w:cstheme="minorBidi" w:eastAsiaTheme="minorHAnsi" w:hAnsiTheme="minorHAnsi"/>
      <w:color w:val="auto"/>
      <w:kern w:val="0"/>
      <w:sz w:val="24"/>
      <w:szCs w:val="24"/>
      <w:lang w:val="es-ES" w:eastAsia="en-US" w:bidi="ar-SA"/>
    </w:rPr>
  </w:style>
  <w:style w:type="paragraph" w:styleId="Author" w:customStyle="1">
    <w:name w:val="Author"/>
    <w:qFormat/>
    <w:pPr>
      <w:widowControl/>
      <w:suppressAutoHyphens w:val="true"/>
      <w:bidi w:val="0"/>
      <w:spacing w:before="0" w:after="200"/>
      <w:jc w:val="center"/>
    </w:pPr>
    <w:rPr>
      <w:rFonts w:ascii="Arial" w:hAnsi="Arial" w:eastAsia="Arial" w:cs="DejaVu Sans" w:asciiTheme="minorHAnsi" w:cstheme="minorBidi" w:eastAsiaTheme="minorHAnsi" w:hAnsiTheme="minorHAnsi"/>
      <w:color w:val="auto"/>
      <w:kern w:val="0"/>
      <w:sz w:val="24"/>
      <w:szCs w:val="24"/>
      <w:lang w:val="es-ES" w:eastAsia="en-US" w:bidi="ar-SA"/>
    </w:rPr>
  </w:style>
  <w:style w:type="paragraph" w:styleId="AbstractTitle" w:customStyle="1">
    <w:name w:val="Abstract Title"/>
    <w:basedOn w:val="Normal"/>
    <w:qFormat/>
    <w:pPr>
      <w:keepNext w:val="true"/>
      <w:keepLines/>
      <w:spacing w:before="300" w:after="0"/>
      <w:jc w:val="center"/>
    </w:pPr>
    <w:rPr>
      <w:b/>
      <w:sz w:val="20"/>
      <w:szCs w:val="20"/>
    </w:rPr>
  </w:style>
  <w:style w:type="paragraph" w:styleId="Abstract" w:customStyle="1">
    <w:name w:val="Abstract"/>
    <w:basedOn w:val="Normal"/>
    <w:qFormat/>
    <w:pPr>
      <w:spacing w:before="100" w:after="300"/>
    </w:pPr>
    <w:rPr>
      <w:rFonts w:eastAsia="Arial"/>
      <w:sz w:val="20"/>
      <w:szCs w:val="20"/>
    </w:rPr>
  </w:style>
  <w:style w:type="paragraph" w:styleId="11" w:customStyle="1">
    <w:name w:val="书目1"/>
    <w:basedOn w:val="Normal"/>
    <w:qFormat/>
    <w:pPr/>
    <w:rPr/>
  </w:style>
  <w:style w:type="paragraph" w:styleId="FootnoteBlockText" w:customStyle="1">
    <w:name w:val="Footnote Block Text"/>
    <w:basedOn w:val="Notaalpie"/>
    <w:next w:val="Notaalpie"/>
    <w:qFormat/>
    <w:pPr>
      <w:spacing w:before="100" w:after="100"/>
      <w:ind w:left="480" w:right="480" w:hanging="0"/>
    </w:pPr>
    <w:rPr/>
  </w:style>
  <w:style w:type="paragraph" w:styleId="Notaalpie">
    <w:name w:val="Footnote Text"/>
    <w:basedOn w:val="Normal"/>
    <w:pPr>
      <w:suppressLineNumbers/>
      <w:ind w:left="340" w:hanging="340"/>
    </w:pPr>
    <w:rPr>
      <w:sz w:val="20"/>
      <w:szCs w:val="20"/>
    </w:rPr>
  </w:style>
  <w:style w:type="paragraph" w:styleId="DefinitionTerm" w:customStyle="1">
    <w:name w:val="Definition Term"/>
    <w:basedOn w:val="Normal"/>
    <w:qFormat/>
    <w:pPr/>
    <w:rPr>
      <w:rFonts w:eastAsia="Arial"/>
    </w:rPr>
  </w:style>
  <w:style w:type="paragraph" w:styleId="Definition" w:customStyle="1">
    <w:name w:val="Definition"/>
    <w:basedOn w:val="Normal"/>
    <w:qFormat/>
    <w:pPr/>
    <w:rPr>
      <w:color w:val="000000"/>
    </w:rPr>
  </w:style>
  <w:style w:type="paragraph" w:styleId="TableCaption" w:customStyle="1">
    <w:name w:val="Table Caption"/>
    <w:basedOn w:val="Caption2"/>
    <w:qFormat/>
    <w:pPr/>
    <w:rPr/>
  </w:style>
  <w:style w:type="paragraph" w:styleId="ImageCaption" w:customStyle="1">
    <w:name w:val="Image Caption"/>
    <w:basedOn w:val="Caption2"/>
    <w:qFormat/>
    <w:pPr/>
    <w:rPr/>
  </w:style>
  <w:style w:type="paragraph" w:styleId="CaptionedFigure" w:customStyle="1">
    <w:name w:val="Captioned Figure"/>
    <w:basedOn w:val="Figura"/>
    <w:qFormat/>
    <w:pPr>
      <w:keepNext w:val="true"/>
    </w:pPr>
    <w:rPr/>
  </w:style>
  <w:style w:type="paragraph" w:styleId="Figura" w:customStyle="1">
    <w:name w:val="Figura"/>
    <w:basedOn w:val="Caption"/>
    <w:qFormat/>
    <w:pPr/>
    <w:rPr/>
  </w:style>
  <w:style w:type="paragraph" w:styleId="TOC1" w:customStyle="1">
    <w:name w:val="TOC 标题1"/>
    <w:basedOn w:val="Ttulo1"/>
    <w:qFormat/>
    <w:pPr>
      <w:spacing w:lineRule="auto" w:line="252" w:before="240" w:after="80"/>
    </w:pPr>
    <w:rPr>
      <w:rFonts w:ascii="Aptos Display" w:hAnsi="Aptos Display" w:eastAsia="DengXian Light" w:cs="DejaVu Sans"/>
      <w:color w:val="117A02"/>
    </w:rPr>
  </w:style>
  <w:style w:type="paragraph" w:styleId="SourceCode" w:customStyle="1">
    <w:name w:val="Source Code"/>
    <w:qFormat/>
    <w:pPr>
      <w:widowControl/>
      <w:shd w:val="clear" w:color="auto" w:fill="F2F2F2"/>
      <w:suppressAutoHyphens w:val="true"/>
      <w:bidi w:val="0"/>
      <w:spacing w:before="100" w:after="100"/>
      <w:jc w:val="left"/>
    </w:pPr>
    <w:rPr>
      <w:rFonts w:ascii="Consolas" w:hAnsi="Consolas" w:eastAsia="Arial" w:cs="Times New Roman (正文 CS 字体)" w:eastAsiaTheme="minorHAnsi"/>
      <w:color w:val="auto"/>
      <w:kern w:val="0"/>
      <w:sz w:val="22"/>
      <w:szCs w:val="24"/>
      <w:lang w:val="es-ES" w:eastAsia="en-US" w:bidi="ar-SA"/>
    </w:rPr>
  </w:style>
  <w:style w:type="paragraph" w:styleId="P1" w:customStyle="1">
    <w:name w:val="p1"/>
    <w:basedOn w:val="Normal"/>
    <w:qFormat/>
    <w:pPr/>
    <w:rPr>
      <w:rFonts w:ascii="Arial" w:hAnsi="Arial" w:eastAsia="Times New Roman"/>
      <w:color w:val="00000A"/>
      <w:sz w:val="14"/>
      <w:szCs w:val="14"/>
      <w:lang w:eastAsia="es-ES_tradnl"/>
    </w:rPr>
  </w:style>
  <w:style w:type="paragraph" w:styleId="Caption111" w:customStyle="1">
    <w:name w:val="caption111"/>
    <w:basedOn w:val="Normal"/>
    <w:qFormat/>
    <w:pPr>
      <w:spacing w:before="120" w:after="120"/>
    </w:pPr>
    <w:rPr>
      <w:i/>
      <w:iCs/>
    </w:rPr>
  </w:style>
  <w:style w:type="numbering" w:styleId="NoList" w:default="1">
    <w:name w:val="No List"/>
    <w:uiPriority w:val="99"/>
    <w:semiHidden/>
    <w:unhideWhenUsed/>
    <w:qFormat/>
  </w:style>
  <w:style w:type="numbering" w:styleId="WW8Num71" w:customStyle="1">
    <w:name w:val="WW8Num71"/>
    <w:qFormat/>
  </w:style>
  <w:style w:type="table" w:default="1" w:styleId="Tabla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almacen.redsara.es/sending/public/b8a3a557-306e-4860-95ad-0d5a4a05928b" TargetMode="External"/><Relationship Id="rId3" Type="http://schemas.openxmlformats.org/officeDocument/2006/relationships/header" Target="header1.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2733</TotalTime>
  <Application>LibreOffice/7.5.7.1$Windows_X86_64 LibreOffice_project/47eb0cf7efbacdee9b19ae25d6752381ede23126</Application>
  <AppVersion>15.0000</AppVersion>
  <Pages>3</Pages>
  <Words>1125</Words>
  <Characters>5901</Characters>
  <CharactersWithSpaces>7011</CharactersWithSpaces>
  <Paragraphs>21</Paragraphs>
  <Company>Aytojerez</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2026-09-21T11:25:00Z</dcterms:created>
  <dc:creator>framirez</dc:creator>
  <dc:description/>
  <dc:language>es-ES</dc:language>
  <cp:lastModifiedBy/>
  <dcterms:modified xsi:type="dcterms:W3CDTF">2026-09-21T13:56:31Z</dcterms:modified>
  <cp:revision>532</cp:revision>
  <dc:subject/>
  <dc:title>«tipo_expediente»«tipo_expediente»</dc:title>
</cp:coreProperties>
</file>

<file path=docProps/custom.xml><?xml version="1.0" encoding="utf-8"?>
<Properties xmlns="http://schemas.openxmlformats.org/officeDocument/2006/custom-properties" xmlns:vt="http://schemas.openxmlformats.org/officeDocument/2006/docPropsVTypes"/>
</file>