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472A" w:rsidRDefault="00D8472A">
      <w:pPr>
        <w:rPr>
          <w:rFonts w:ascii="Arial Narrow" w:hAnsi="Arial Narrow"/>
          <w:sz w:val="26"/>
          <w:szCs w:val="26"/>
        </w:rPr>
      </w:pPr>
    </w:p>
    <w:p w:rsidR="00262EEA" w:rsidRPr="00262EEA" w:rsidRDefault="00262EEA" w:rsidP="00262EEA">
      <w:pPr>
        <w:spacing w:after="120"/>
        <w:rPr>
          <w:rFonts w:ascii="Arial Narrow" w:eastAsia="Arial Unicode MS" w:hAnsi="Arial Narrow" w:cs="Arial"/>
          <w:b/>
          <w:bCs/>
          <w:sz w:val="40"/>
          <w:szCs w:val="40"/>
        </w:rPr>
      </w:pPr>
      <w:r w:rsidRPr="00262EEA">
        <w:rPr>
          <w:rFonts w:ascii="Arial Narrow" w:eastAsia="Arial Unicode MS" w:hAnsi="Arial Narrow" w:cs="Arial"/>
          <w:b/>
          <w:bCs/>
          <w:sz w:val="40"/>
          <w:szCs w:val="40"/>
        </w:rPr>
        <w:t>La Universidad de Cádiz inaugura en el Campus de Jerez el nuevo aulario Carmelo García Barroso</w:t>
      </w:r>
    </w:p>
    <w:p w:rsidR="00262EEA" w:rsidRDefault="00262EEA" w:rsidP="00262EEA">
      <w:pPr>
        <w:spacing w:after="120"/>
        <w:jc w:val="center"/>
        <w:rPr>
          <w:rFonts w:ascii="Lato" w:eastAsia="Arial Unicode MS" w:hAnsi="Lato" w:cs="Arial"/>
          <w:b/>
          <w:bCs/>
          <w:i/>
          <w:sz w:val="20"/>
          <w:szCs w:val="20"/>
        </w:rPr>
      </w:pPr>
    </w:p>
    <w:p w:rsidR="00262EEA" w:rsidRPr="00262EEA" w:rsidRDefault="00262EEA" w:rsidP="00262EEA">
      <w:pPr>
        <w:spacing w:after="120"/>
        <w:rPr>
          <w:rFonts w:ascii="Arial Narrow" w:eastAsia="Arial Unicode MS" w:hAnsi="Arial Narrow" w:cs="Arial"/>
          <w:bCs/>
          <w:sz w:val="36"/>
          <w:szCs w:val="36"/>
        </w:rPr>
      </w:pPr>
      <w:r w:rsidRPr="00262EEA">
        <w:rPr>
          <w:rFonts w:ascii="Arial Narrow" w:eastAsia="Arial Unicode MS" w:hAnsi="Arial Narrow" w:cs="Arial"/>
          <w:bCs/>
          <w:sz w:val="36"/>
          <w:szCs w:val="36"/>
        </w:rPr>
        <w:t>El acto ha contado con la presencia del rector de la UCA, el consejero de Economía, la alcaldesa de Jerez y la familia del catedrático que da nombre al edificio</w:t>
      </w:r>
    </w:p>
    <w:p w:rsidR="00262EEA" w:rsidRDefault="00262EEA" w:rsidP="00262EEA">
      <w:pPr>
        <w:pStyle w:val="NormalWeb"/>
        <w:jc w:val="both"/>
        <w:rPr>
          <w:rFonts w:ascii="Arial Narrow" w:eastAsia="Aptos" w:hAnsi="Arial Narrow" w:cs="Aptos"/>
          <w:b/>
          <w:bCs/>
          <w:sz w:val="26"/>
          <w:szCs w:val="26"/>
        </w:rPr>
      </w:pPr>
    </w:p>
    <w:p w:rsidR="00262EEA" w:rsidRPr="00262EEA" w:rsidRDefault="00262EEA" w:rsidP="00262EEA">
      <w:pPr>
        <w:pStyle w:val="NormalWeb"/>
        <w:jc w:val="both"/>
        <w:rPr>
          <w:rFonts w:ascii="Arial Narrow" w:hAnsi="Arial Narrow" w:cs="Arial"/>
          <w:sz w:val="26"/>
          <w:szCs w:val="26"/>
        </w:rPr>
      </w:pPr>
      <w:r>
        <w:rPr>
          <w:rFonts w:ascii="Arial Narrow" w:eastAsia="Aptos" w:hAnsi="Arial Narrow" w:cs="Aptos"/>
          <w:b/>
          <w:bCs/>
          <w:sz w:val="26"/>
          <w:szCs w:val="26"/>
        </w:rPr>
        <w:t>1</w:t>
      </w:r>
      <w:r w:rsidR="00205A27">
        <w:rPr>
          <w:rFonts w:ascii="Arial Narrow" w:eastAsia="Aptos" w:hAnsi="Arial Narrow" w:cs="Aptos"/>
          <w:b/>
          <w:bCs/>
          <w:sz w:val="26"/>
          <w:szCs w:val="26"/>
        </w:rPr>
        <w:t xml:space="preserve"> de </w:t>
      </w:r>
      <w:r>
        <w:rPr>
          <w:rFonts w:ascii="Arial Narrow" w:eastAsia="Aptos" w:hAnsi="Arial Narrow" w:cs="Aptos"/>
          <w:b/>
          <w:bCs/>
          <w:sz w:val="26"/>
          <w:szCs w:val="26"/>
        </w:rPr>
        <w:t>octubre</w:t>
      </w:r>
      <w:r w:rsidR="00205A27">
        <w:rPr>
          <w:rFonts w:ascii="Arial Narrow" w:eastAsia="Aptos" w:hAnsi="Arial Narrow" w:cs="Aptos"/>
          <w:b/>
          <w:bCs/>
          <w:sz w:val="26"/>
          <w:szCs w:val="26"/>
        </w:rPr>
        <w:t xml:space="preserve"> de 2026.</w:t>
      </w:r>
      <w:bookmarkStart w:id="0" w:name="_acb4cverlma9"/>
      <w:bookmarkEnd w:id="0"/>
      <w:r w:rsidR="00205A27">
        <w:rPr>
          <w:rFonts w:ascii="Arial Narrow" w:eastAsia="Aptos" w:hAnsi="Arial Narrow" w:cs="Aptos"/>
          <w:sz w:val="26"/>
          <w:szCs w:val="26"/>
        </w:rPr>
        <w:t xml:space="preserve"> </w:t>
      </w:r>
      <w:r w:rsidRPr="00262EEA">
        <w:rPr>
          <w:rFonts w:ascii="Arial Narrow" w:hAnsi="Arial Narrow" w:cs="Arial"/>
          <w:sz w:val="26"/>
          <w:szCs w:val="26"/>
        </w:rPr>
        <w:t xml:space="preserve">El aulario Carmelo García Barroso del Campus de Jerez ya es una realidad. En la mañana de hoy, y justo antes de albergar el acto solemne de apertura de curso 2026/27, el rector de la UCA, Casimiro </w:t>
      </w:r>
      <w:proofErr w:type="spellStart"/>
      <w:r w:rsidRPr="00262EEA">
        <w:rPr>
          <w:rFonts w:ascii="Arial Narrow" w:hAnsi="Arial Narrow" w:cs="Arial"/>
          <w:sz w:val="26"/>
          <w:szCs w:val="26"/>
        </w:rPr>
        <w:t>Mantell</w:t>
      </w:r>
      <w:proofErr w:type="spellEnd"/>
      <w:r w:rsidRPr="00262EEA">
        <w:rPr>
          <w:rFonts w:ascii="Arial Narrow" w:hAnsi="Arial Narrow" w:cs="Arial"/>
          <w:sz w:val="26"/>
          <w:szCs w:val="26"/>
        </w:rPr>
        <w:t xml:space="preserve">, ha presidido la inauguración del nuevo edificio. Le han acompañado el </w:t>
      </w:r>
      <w:r w:rsidRPr="00262EEA">
        <w:rPr>
          <w:rFonts w:ascii="Arial Narrow" w:hAnsi="Arial Narrow" w:cs="Arial"/>
          <w:sz w:val="26"/>
          <w:szCs w:val="26"/>
          <w:lang w:val="es-ES_tradnl"/>
        </w:rPr>
        <w:t xml:space="preserve">consejero de Universidad, Industria, Energía e Innovación de la Junta de Andalucía, Jorge </w:t>
      </w:r>
      <w:proofErr w:type="spellStart"/>
      <w:r w:rsidRPr="00262EEA">
        <w:rPr>
          <w:rFonts w:ascii="Arial Narrow" w:hAnsi="Arial Narrow" w:cs="Arial"/>
          <w:sz w:val="26"/>
          <w:szCs w:val="26"/>
          <w:lang w:val="es-ES_tradnl"/>
        </w:rPr>
        <w:t>Paradela</w:t>
      </w:r>
      <w:proofErr w:type="spellEnd"/>
      <w:r w:rsidRPr="00262EEA">
        <w:rPr>
          <w:rFonts w:ascii="Arial Narrow" w:hAnsi="Arial Narrow" w:cs="Arial"/>
          <w:sz w:val="26"/>
          <w:szCs w:val="26"/>
          <w:lang w:val="es-ES_tradnl"/>
        </w:rPr>
        <w:t>, de la alcaldesa de Jerez, María José García Pelayo, de la viuda y el hijo del catedrático de Química Analítica fallecido en julio de 2020, Ángeles Dorantes y Pablo García, así como parte de su familia</w:t>
      </w:r>
      <w:r w:rsidRPr="00262EEA">
        <w:rPr>
          <w:rFonts w:ascii="Arial Narrow" w:hAnsi="Arial Narrow" w:cs="Arial"/>
          <w:sz w:val="26"/>
          <w:szCs w:val="26"/>
        </w:rPr>
        <w:t>. Juntos han descubierto una placa conmemorativa situada en el vestíbulo principal, junto a la entrada del auditorio.</w:t>
      </w:r>
    </w:p>
    <w:p w:rsidR="00262EEA" w:rsidRDefault="00262EEA" w:rsidP="00262EEA">
      <w:pPr>
        <w:pStyle w:val="NormalWeb"/>
        <w:jc w:val="both"/>
        <w:rPr>
          <w:rFonts w:ascii="Arial Narrow" w:hAnsi="Arial Narrow" w:cs="Arial"/>
          <w:sz w:val="26"/>
          <w:szCs w:val="26"/>
        </w:rPr>
      </w:pPr>
    </w:p>
    <w:p w:rsidR="00262EEA" w:rsidRPr="00262EEA" w:rsidRDefault="00262EEA" w:rsidP="00262EEA">
      <w:pPr>
        <w:pStyle w:val="NormalWeb"/>
        <w:jc w:val="both"/>
        <w:rPr>
          <w:rFonts w:ascii="Arial Narrow" w:hAnsi="Arial Narrow" w:cs="Arial"/>
          <w:sz w:val="26"/>
          <w:szCs w:val="26"/>
        </w:rPr>
      </w:pPr>
      <w:r w:rsidRPr="00262EEA">
        <w:rPr>
          <w:rFonts w:ascii="Arial Narrow" w:hAnsi="Arial Narrow" w:cs="Arial"/>
          <w:sz w:val="26"/>
          <w:szCs w:val="26"/>
        </w:rPr>
        <w:t xml:space="preserve">Durante su intervención, el rector ha tenido palabras de cariño y reconocimiento hacia la persona y la trayectoria académica y científica de Carmelo García Barroso, a quien ha considerado un maestro dentro y fuera de las aulas. Al mismo tiempo, Casimiro </w:t>
      </w:r>
      <w:proofErr w:type="spellStart"/>
      <w:r w:rsidRPr="00262EEA">
        <w:rPr>
          <w:rFonts w:ascii="Arial Narrow" w:hAnsi="Arial Narrow" w:cs="Arial"/>
          <w:sz w:val="26"/>
          <w:szCs w:val="26"/>
        </w:rPr>
        <w:t>Mantell</w:t>
      </w:r>
      <w:proofErr w:type="spellEnd"/>
      <w:r w:rsidRPr="00262EEA">
        <w:rPr>
          <w:rFonts w:ascii="Arial Narrow" w:hAnsi="Arial Narrow" w:cs="Arial"/>
          <w:sz w:val="26"/>
          <w:szCs w:val="26"/>
        </w:rPr>
        <w:t xml:space="preserve"> ha destacado además el esfuerzo inversor de la Universidad en Jerez: “En 20 años hemos invertido 50 millones de euros en este campus. Un campus que demuestra la dimensión provincial de la UCA y su crecimiento permanente”.</w:t>
      </w:r>
    </w:p>
    <w:p w:rsidR="00262EEA" w:rsidRDefault="00262EEA" w:rsidP="00262EEA">
      <w:pPr>
        <w:pStyle w:val="NormalWeb"/>
        <w:jc w:val="both"/>
        <w:rPr>
          <w:rFonts w:ascii="Arial Narrow" w:hAnsi="Arial Narrow" w:cs="Arial"/>
          <w:sz w:val="26"/>
          <w:szCs w:val="26"/>
        </w:rPr>
      </w:pPr>
    </w:p>
    <w:p w:rsidR="00262EEA" w:rsidRPr="00262EEA" w:rsidRDefault="00262EEA" w:rsidP="00262EEA">
      <w:pPr>
        <w:pStyle w:val="NormalWeb"/>
        <w:jc w:val="both"/>
        <w:rPr>
          <w:rFonts w:ascii="Arial Narrow" w:hAnsi="Arial Narrow" w:cs="Arial"/>
          <w:sz w:val="26"/>
          <w:szCs w:val="26"/>
        </w:rPr>
      </w:pPr>
      <w:r w:rsidRPr="00262EEA">
        <w:rPr>
          <w:rFonts w:ascii="Arial Narrow" w:hAnsi="Arial Narrow" w:cs="Arial"/>
          <w:sz w:val="26"/>
          <w:szCs w:val="26"/>
        </w:rPr>
        <w:t xml:space="preserve">Por su parte, el consejero Jorge </w:t>
      </w:r>
      <w:proofErr w:type="spellStart"/>
      <w:r w:rsidRPr="00262EEA">
        <w:rPr>
          <w:rFonts w:ascii="Arial Narrow" w:hAnsi="Arial Narrow" w:cs="Arial"/>
          <w:sz w:val="26"/>
          <w:szCs w:val="26"/>
        </w:rPr>
        <w:t>Paradela</w:t>
      </w:r>
      <w:proofErr w:type="spellEnd"/>
      <w:r w:rsidRPr="00262EEA">
        <w:rPr>
          <w:rFonts w:ascii="Arial Narrow" w:hAnsi="Arial Narrow" w:cs="Arial"/>
          <w:sz w:val="26"/>
          <w:szCs w:val="26"/>
        </w:rPr>
        <w:t xml:space="preserve"> ha subrayado que el nuevo aulario “se trata de una obra muy importante para la Universidad y la ciudad”. También ha calificado como “un acierto hacer coincidir la inauguración con la apertura de curso”. </w:t>
      </w:r>
    </w:p>
    <w:p w:rsidR="00262EEA" w:rsidRDefault="00262EEA" w:rsidP="00262EEA">
      <w:pPr>
        <w:pStyle w:val="NormalWeb"/>
        <w:jc w:val="both"/>
        <w:rPr>
          <w:rFonts w:ascii="Arial Narrow" w:hAnsi="Arial Narrow" w:cs="Arial"/>
          <w:sz w:val="26"/>
          <w:szCs w:val="26"/>
        </w:rPr>
      </w:pPr>
    </w:p>
    <w:p w:rsidR="00262EEA" w:rsidRPr="00262EEA" w:rsidRDefault="00262EEA" w:rsidP="00262EEA">
      <w:pPr>
        <w:pStyle w:val="NormalWeb"/>
        <w:jc w:val="both"/>
        <w:rPr>
          <w:rFonts w:ascii="Arial Narrow" w:hAnsi="Arial Narrow" w:cs="Arial"/>
          <w:sz w:val="26"/>
          <w:szCs w:val="26"/>
        </w:rPr>
      </w:pPr>
      <w:r w:rsidRPr="00262EEA">
        <w:rPr>
          <w:rFonts w:ascii="Arial Narrow" w:hAnsi="Arial Narrow" w:cs="Arial"/>
          <w:sz w:val="26"/>
          <w:szCs w:val="26"/>
        </w:rPr>
        <w:t xml:space="preserve">La alcaldesa de Jerez, María José García-Pelayo, ha dedicado unas emotivas palabras a la memoria de Carmelo García Barroso, resaltando que fue un referente en el ámbito científico y social jerezano: “Carmelo no solamente era un erudito, Carmelo no solamente fue una persona que dio los primeros pasos que luego nos han conducido a promover de una manera muy académica y muy especializada la investigación en torno al vino. Carmelo era catedrático de Química Analítica pero sobre todo era un jerezano activo”, por eso, ha apostado “por seguir todos juntos engrandeciendo el campus de Jerez”. </w:t>
      </w:r>
    </w:p>
    <w:p w:rsidR="00262EEA" w:rsidRDefault="00262EEA" w:rsidP="00262EEA">
      <w:pPr>
        <w:pStyle w:val="NormalWeb"/>
        <w:jc w:val="both"/>
        <w:rPr>
          <w:rFonts w:ascii="Arial Narrow" w:hAnsi="Arial Narrow" w:cs="Arial"/>
          <w:sz w:val="26"/>
          <w:szCs w:val="26"/>
        </w:rPr>
      </w:pPr>
    </w:p>
    <w:p w:rsidR="00262EEA" w:rsidRPr="00262EEA" w:rsidRDefault="00262EEA" w:rsidP="00262EEA">
      <w:pPr>
        <w:pStyle w:val="NormalWeb"/>
        <w:jc w:val="both"/>
        <w:rPr>
          <w:rFonts w:ascii="Arial Narrow" w:hAnsi="Arial Narrow" w:cs="Arial"/>
          <w:sz w:val="26"/>
          <w:szCs w:val="26"/>
        </w:rPr>
      </w:pPr>
      <w:r w:rsidRPr="00262EEA">
        <w:rPr>
          <w:rFonts w:ascii="Arial Narrow" w:hAnsi="Arial Narrow" w:cs="Arial"/>
          <w:sz w:val="26"/>
          <w:szCs w:val="26"/>
        </w:rPr>
        <w:t xml:space="preserve">En nombre de la familia, Pablo García, hijo del catedrático, ha agradecido el homenaje: “A partir de hoy, el nombre del profesor García Barroso queda unido para siempre al Campus </w:t>
      </w:r>
      <w:r w:rsidRPr="00262EEA">
        <w:rPr>
          <w:rFonts w:ascii="Arial Narrow" w:hAnsi="Arial Narrow" w:cs="Arial"/>
          <w:sz w:val="26"/>
          <w:szCs w:val="26"/>
        </w:rPr>
        <w:lastRenderedPageBreak/>
        <w:t xml:space="preserve">de Jerez. El mejor homenaje es que su pasión por los vinos de Jerez siga manteniendo vivo su recuerdo”. </w:t>
      </w:r>
    </w:p>
    <w:p w:rsidR="00262EEA" w:rsidRDefault="00262EEA" w:rsidP="00262EEA">
      <w:pPr>
        <w:pStyle w:val="NormalWeb"/>
        <w:jc w:val="both"/>
        <w:rPr>
          <w:rFonts w:ascii="Arial Narrow" w:hAnsi="Arial Narrow" w:cs="Arial"/>
          <w:sz w:val="26"/>
          <w:szCs w:val="26"/>
        </w:rPr>
      </w:pPr>
    </w:p>
    <w:p w:rsidR="00262EEA" w:rsidRPr="00262EEA" w:rsidRDefault="00262EEA" w:rsidP="00262EEA">
      <w:pPr>
        <w:pStyle w:val="NormalWeb"/>
        <w:jc w:val="both"/>
        <w:rPr>
          <w:rFonts w:ascii="Arial Narrow" w:hAnsi="Arial Narrow" w:cs="Arial"/>
          <w:sz w:val="26"/>
          <w:szCs w:val="26"/>
        </w:rPr>
      </w:pPr>
      <w:r w:rsidRPr="00262EEA">
        <w:rPr>
          <w:rFonts w:ascii="Arial Narrow" w:hAnsi="Arial Narrow" w:cs="Arial"/>
          <w:sz w:val="26"/>
          <w:szCs w:val="26"/>
        </w:rPr>
        <w:t>Este edificio de nueva planta, que fue licitado en 2019 y que inició su construcción en septiembre de 2022, ha sido financiado con fondos propios de la Universidad de Cádiz y figuraba dentro del plan de infraestructuras de la UCA para, de este modo, fortalecer y mejorar de las instalaciones e infraestructuras universitarias en sus cuatro campus.</w:t>
      </w:r>
    </w:p>
    <w:p w:rsidR="00262EEA" w:rsidRDefault="00262EEA" w:rsidP="00262EEA">
      <w:pPr>
        <w:pStyle w:val="NormalWeb"/>
        <w:jc w:val="both"/>
        <w:rPr>
          <w:rFonts w:ascii="Arial Narrow" w:hAnsi="Arial Narrow" w:cs="Arial"/>
          <w:sz w:val="26"/>
          <w:szCs w:val="26"/>
        </w:rPr>
      </w:pPr>
    </w:p>
    <w:p w:rsidR="00262EEA" w:rsidRPr="00262EEA" w:rsidRDefault="00262EEA" w:rsidP="00262EEA">
      <w:pPr>
        <w:pStyle w:val="NormalWeb"/>
        <w:jc w:val="both"/>
        <w:rPr>
          <w:rFonts w:ascii="Arial Narrow" w:hAnsi="Arial Narrow" w:cs="Arial"/>
          <w:sz w:val="26"/>
          <w:szCs w:val="26"/>
        </w:rPr>
      </w:pPr>
      <w:r w:rsidRPr="00262EEA">
        <w:rPr>
          <w:rFonts w:ascii="Arial Narrow" w:hAnsi="Arial Narrow" w:cs="Arial"/>
          <w:sz w:val="26"/>
          <w:szCs w:val="26"/>
        </w:rPr>
        <w:t>El segundo aulario del Campus de Jerez constituye una demanda histórica de su comunidad universitaria ante el incremento de alumnado y de la oferta académica del mismo. El proyecto de ejecución fue adjudicado en julio de 2022 por un coste de 5.889.711,58 euros (+ IVA), que finalmente se ha elevado a más de 9 millones de euros. Con una superficie construida de 5.800 m</w:t>
      </w:r>
      <w:r w:rsidRPr="00262EEA">
        <w:rPr>
          <w:rFonts w:ascii="Arial Narrow" w:hAnsi="Arial Narrow" w:cs="Arial"/>
          <w:sz w:val="26"/>
          <w:szCs w:val="26"/>
          <w:vertAlign w:val="superscript"/>
        </w:rPr>
        <w:t>2</w:t>
      </w:r>
      <w:r w:rsidRPr="00262EEA">
        <w:rPr>
          <w:rFonts w:ascii="Arial Narrow" w:hAnsi="Arial Narrow" w:cs="Arial"/>
          <w:sz w:val="26"/>
          <w:szCs w:val="26"/>
        </w:rPr>
        <w:t>, el edificio tiene la capacidad para ser usado en simultáneo por 2.100 estudiantes, incluye un total de 15 aulas, además de dos laboratorios y un salón de actos para 400 personas que es, desde hoy, el de mayor aforo de la UCA y que se abre a la ciudad y a la provincia como un espacio escénico para albergar actividades culturales y sociales.</w:t>
      </w:r>
    </w:p>
    <w:p w:rsidR="00262EEA" w:rsidRDefault="00262EEA" w:rsidP="00262EEA">
      <w:pPr>
        <w:pStyle w:val="NormalWeb"/>
        <w:jc w:val="both"/>
        <w:rPr>
          <w:rFonts w:ascii="Arial Narrow" w:hAnsi="Arial Narrow" w:cs="Arial"/>
          <w:sz w:val="26"/>
          <w:szCs w:val="26"/>
        </w:rPr>
      </w:pPr>
    </w:p>
    <w:p w:rsidR="00262EEA" w:rsidRPr="00262EEA" w:rsidRDefault="00262EEA" w:rsidP="00262EEA">
      <w:pPr>
        <w:pStyle w:val="NormalWeb"/>
        <w:jc w:val="both"/>
        <w:rPr>
          <w:rFonts w:ascii="Arial Narrow" w:hAnsi="Arial Narrow" w:cs="Arial"/>
          <w:sz w:val="26"/>
          <w:szCs w:val="26"/>
        </w:rPr>
      </w:pPr>
      <w:bookmarkStart w:id="1" w:name="_GoBack"/>
      <w:bookmarkEnd w:id="1"/>
      <w:r w:rsidRPr="00262EEA">
        <w:rPr>
          <w:rFonts w:ascii="Arial Narrow" w:hAnsi="Arial Narrow" w:cs="Arial"/>
          <w:sz w:val="26"/>
          <w:szCs w:val="26"/>
        </w:rPr>
        <w:t>Con su construcción, el nuevo aulario dará respuesta a las necesidades del Campus de Jerez, epicentro de los estudios en Ciencias Jurídicas y de la Comunicación y en donde desarrolla su actividad académica y científica una comunidad universitaria integrada por más de 6.500 personas entre profesorado, alumnado y personal técnico, de gestión y de administración y servicios. Además, se adecuará su equipamiento a las necesidades del nuevo grado en Comunicación  Audiovisual. De esta forma, se garantiza su crecimiento, así como el desarrollo pleno de la docencia y de las actividades de la diversa oferta académica del mismo, compuesta por nueve títulos de grado, cinco dobles grados, diez másteres oficiales y cuatro programas de doctorado.</w:t>
      </w:r>
    </w:p>
    <w:p w:rsidR="00D8472A" w:rsidRPr="00262EEA" w:rsidRDefault="00D8472A" w:rsidP="00262EEA">
      <w:pPr>
        <w:pStyle w:val="NormalWeb"/>
        <w:spacing w:before="280" w:after="280"/>
        <w:jc w:val="both"/>
        <w:rPr>
          <w:rFonts w:ascii="Arial Narrow" w:hAnsi="Arial Narrow"/>
          <w:sz w:val="26"/>
          <w:szCs w:val="26"/>
        </w:rPr>
      </w:pPr>
    </w:p>
    <w:sectPr w:rsidR="00D8472A" w:rsidRPr="00262EEA">
      <w:headerReference w:type="default" r:id="rId7"/>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30DE" w:rsidRDefault="00205A27">
      <w:r>
        <w:separator/>
      </w:r>
    </w:p>
  </w:endnote>
  <w:endnote w:type="continuationSeparator" w:id="0">
    <w:p w:rsidR="00BC30DE" w:rsidRDefault="00205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jaVu Sans">
    <w:panose1 w:val="00000000000000000000"/>
    <w:charset w:val="00"/>
    <w:family w:val="roman"/>
    <w:notTrueType/>
    <w:pitch w:val="default"/>
  </w:font>
  <w:font w:name="OpenSymbol">
    <w:altName w:val="Arial Unicode MS"/>
    <w:charset w:val="00"/>
    <w:family w:val="roman"/>
    <w:pitch w:val="variable"/>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DengXian Light">
    <w:altName w:val="等线 Light"/>
    <w:panose1 w:val="00000000000000000000"/>
    <w:charset w:val="86"/>
    <w:family w:val="roman"/>
    <w:notTrueType/>
    <w:pitch w:val="default"/>
  </w:font>
  <w:font w:name="Liberation Sans">
    <w:altName w:val="Arial"/>
    <w:charset w:val="00"/>
    <w:family w:val="swiss"/>
    <w:pitch w:val="variable"/>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Narrow">
    <w:panose1 w:val="020B050602020203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ato">
    <w:altName w:val="Arial"/>
    <w:charset w:val="00"/>
    <w:family w:val="swiss"/>
    <w:pitch w:val="variable"/>
    <w:sig w:usb0="00000001" w:usb1="5000ECFF" w:usb2="00000021"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30DE" w:rsidRDefault="00205A27">
      <w:r>
        <w:separator/>
      </w:r>
    </w:p>
  </w:footnote>
  <w:footnote w:type="continuationSeparator" w:id="0">
    <w:p w:rsidR="00BC30DE" w:rsidRDefault="00205A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72A" w:rsidRDefault="00205A27">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D8472A" w:rsidRDefault="00D8472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175FD"/>
    <w:multiLevelType w:val="multilevel"/>
    <w:tmpl w:val="837CBA2C"/>
    <w:lvl w:ilvl="0">
      <w:start w:val="1"/>
      <w:numFmt w:val="decimal"/>
      <w:pStyle w:val="Listaconnmeros2"/>
      <w:lvlText w:val="%1."/>
      <w:lvlJc w:val="left"/>
      <w:pPr>
        <w:tabs>
          <w:tab w:val="num" w:pos="780"/>
        </w:tabs>
        <w:ind w:left="7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C21334A"/>
    <w:multiLevelType w:val="multilevel"/>
    <w:tmpl w:val="C0EA5B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19E67D0"/>
    <w:multiLevelType w:val="multilevel"/>
    <w:tmpl w:val="B32C3956"/>
    <w:lvl w:ilvl="0">
      <w:start w:val="1"/>
      <w:numFmt w:val="decimal"/>
      <w:pStyle w:val="Listaconnme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606C6210"/>
    <w:multiLevelType w:val="multilevel"/>
    <w:tmpl w:val="70C48C14"/>
    <w:lvl w:ilvl="0">
      <w:start w:val="1"/>
      <w:numFmt w:val="bullet"/>
      <w:pStyle w:val="Listaconvietas2"/>
      <w:lvlText w:val=""/>
      <w:lvlJc w:val="left"/>
      <w:pPr>
        <w:tabs>
          <w:tab w:val="num" w:pos="780"/>
        </w:tabs>
        <w:ind w:left="78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7F0D59AF"/>
    <w:multiLevelType w:val="multilevel"/>
    <w:tmpl w:val="975C25DC"/>
    <w:lvl w:ilvl="0">
      <w:start w:val="1"/>
      <w:numFmt w:val="bullet"/>
      <w:pStyle w:val="Listaconvietas"/>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72A"/>
    <w:rsid w:val="0009425B"/>
    <w:rsid w:val="00205A27"/>
    <w:rsid w:val="00262EEA"/>
    <w:rsid w:val="007E46CC"/>
    <w:rsid w:val="00BC30DE"/>
    <w:rsid w:val="00D8472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281769-E89A-4080-A30B-0F0A5C686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3">
    <w:name w:val="heading 3"/>
    <w:basedOn w:val="normal1"/>
    <w:next w:val="normal1"/>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paragraph" w:styleId="Ttulo5">
    <w:name w:val="heading 5"/>
    <w:basedOn w:val="normal1"/>
    <w:next w:val="normal1"/>
    <w:qFormat/>
    <w:pPr>
      <w:keepNext/>
      <w:keepLines/>
      <w:spacing w:before="220" w:after="40"/>
      <w:outlineLvl w:val="4"/>
    </w:pPr>
    <w:rPr>
      <w:b/>
      <w:bCs/>
      <w:sz w:val="22"/>
      <w:szCs w:val="22"/>
    </w:rPr>
  </w:style>
  <w:style w:type="paragraph" w:styleId="Ttulo6">
    <w:name w:val="heading 6"/>
    <w:basedOn w:val="normal1"/>
    <w:next w:val="normal1"/>
    <w:qFormat/>
    <w:pPr>
      <w:keepNext/>
      <w:keepLines/>
      <w:spacing w:before="200" w:after="40"/>
      <w:outlineLvl w:val="5"/>
    </w:pPr>
    <w:rPr>
      <w:b/>
      <w:bCs/>
    </w:rPr>
  </w:style>
  <w:style w:type="paragraph" w:styleId="Ttulo7">
    <w:name w:val="heading 7"/>
    <w:basedOn w:val="Normal"/>
    <w:next w:val="Textoindependiente"/>
    <w:qFormat/>
    <w:pPr>
      <w:spacing w:before="40"/>
      <w:outlineLvl w:val="6"/>
    </w:pPr>
    <w:rPr>
      <w:rFonts w:ascii="Microsoft YaHei" w:eastAsia="Arial" w:hAnsi="Microsoft YaHei" w:cs="Microsoft YaHei"/>
      <w:color w:val="000000" w:themeColor="text1"/>
    </w:rPr>
  </w:style>
  <w:style w:type="paragraph" w:styleId="Ttulo8">
    <w:name w:val="heading 8"/>
    <w:basedOn w:val="Normal"/>
    <w:next w:val="Textoindependiente"/>
    <w:qFormat/>
    <w:pPr>
      <w:outlineLvl w:val="7"/>
    </w:pPr>
    <w:rPr>
      <w:rFonts w:eastAsia="Arial" w:cs="DejaVu Sans"/>
      <w:iCs/>
      <w:color w:val="000000" w:themeColor="text1"/>
    </w:rPr>
  </w:style>
  <w:style w:type="paragraph" w:styleId="Ttulo9">
    <w:name w:val="heading 9"/>
    <w:basedOn w:val="Normal"/>
    <w:next w:val="Textoindependiente"/>
    <w:qFormat/>
    <w:pPr>
      <w:outlineLvl w:val="8"/>
    </w:pPr>
    <w:rPr>
      <w:rFonts w:eastAsia="Arial" w:cs="DejaVu Sans"/>
      <w:color w:val="272727" w:themeColor="dark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NormalTok">
    <w:name w:val="NormalTok"/>
    <w:basedOn w:val="VerbatimChar"/>
    <w:qFormat/>
    <w:rPr>
      <w:rFonts w:ascii="Consolas" w:eastAsia="Arial" w:hAnsi="Consolas" w:cs="Times New Roman (正文 CS 字体)"/>
      <w:sz w:val="22"/>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hd w:val="clear" w:color="auto" w:fill="F2F2F2"/>
    </w:rPr>
  </w:style>
  <w:style w:type="character" w:customStyle="1" w:styleId="RegionMarkerTok">
    <w:name w:val="RegionMarkerTok"/>
    <w:basedOn w:val="VerbatimChar"/>
    <w:qFormat/>
    <w:rPr>
      <w:rFonts w:ascii="Consolas" w:eastAsia="Arial" w:hAnsi="Consolas" w:cs="Times New Roman (正文 CS 字体)"/>
      <w:sz w:val="22"/>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hd w:val="clear" w:color="auto" w:fill="F2F2F2"/>
    </w:rPr>
  </w:style>
  <w:style w:type="character" w:customStyle="1" w:styleId="ExtensionTok">
    <w:name w:val="ExtensionTok"/>
    <w:basedOn w:val="VerbatimChar"/>
    <w:qFormat/>
    <w:rPr>
      <w:rFonts w:ascii="Consolas" w:eastAsia="Arial" w:hAnsi="Consolas" w:cs="Times New Roman (正文 CS 字体)"/>
      <w:sz w:val="22"/>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hd w:val="clear" w:color="auto" w:fill="F2F2F2"/>
    </w:rPr>
  </w:style>
  <w:style w:type="character" w:customStyle="1" w:styleId="KeywordTok">
    <w:name w:val="KeywordTok"/>
    <w:basedOn w:val="VerbatimChar"/>
    <w:qFormat/>
    <w:rPr>
      <w:rFonts w:ascii="Consolas" w:eastAsia="Arial" w:hAnsi="Consolas" w:cs="Times New Roman (正文 CS 字体)"/>
      <w:b/>
      <w:color w:val="007020"/>
      <w:sz w:val="22"/>
      <w:shd w:val="clear" w:color="auto" w:fill="F2F2F2"/>
    </w:rPr>
  </w:style>
  <w:style w:type="character" w:customStyle="1" w:styleId="SectionNumber">
    <w:name w:val="Section Number"/>
    <w:basedOn w:val="a"/>
    <w:qFormat/>
  </w:style>
  <w:style w:type="character" w:customStyle="1" w:styleId="VerbatimChar">
    <w:name w:val="Verbatim Char"/>
    <w:basedOn w:val="a"/>
    <w:qFormat/>
    <w:rPr>
      <w:rFonts w:ascii="Consolas" w:eastAsia="Arial" w:hAnsi="Consolas" w:cs="Times New Roman (正文 CS 字体)"/>
      <w:sz w:val="22"/>
      <w:shd w:val="clear" w:color="auto" w:fill="F2F2F2"/>
    </w:rPr>
  </w:style>
  <w:style w:type="character" w:customStyle="1" w:styleId="9">
    <w:name w:val="标题 9 字符"/>
    <w:basedOn w:val="Fuentedeprrafopredeter"/>
    <w:qFormat/>
    <w:rPr>
      <w:rFonts w:eastAsia="Arial" w:cs="DejaVu Sans"/>
      <w:color w:val="272727" w:themeColor="dark1" w:themeTint="D8"/>
      <w:sz w:val="24"/>
      <w:szCs w:val="24"/>
      <w:lang w:eastAsia="en-US"/>
    </w:rPr>
  </w:style>
  <w:style w:type="character" w:customStyle="1" w:styleId="8">
    <w:name w:val="标题 8 字符"/>
    <w:basedOn w:val="Fuentedeprrafopredeter"/>
    <w:qFormat/>
    <w:rPr>
      <w:rFonts w:eastAsia="Arial" w:cs="DejaVu Sans"/>
      <w:iCs/>
      <w:color w:val="000000" w:themeColor="text1"/>
      <w:sz w:val="24"/>
      <w:szCs w:val="24"/>
      <w:lang w:eastAsia="en-US"/>
    </w:rPr>
  </w:style>
  <w:style w:type="character" w:customStyle="1" w:styleId="7">
    <w:name w:val="标题 7 字符"/>
    <w:basedOn w:val="Fuentedeprrafopredeter"/>
    <w:qFormat/>
    <w:rPr>
      <w:rFonts w:ascii="Microsoft YaHei" w:eastAsia="Arial" w:hAnsi="Microsoft YaHei" w:cs="Microsoft YaHei"/>
      <w:color w:val="000000" w:themeColor="text1"/>
      <w:sz w:val="24"/>
      <w:szCs w:val="24"/>
      <w:lang w:eastAsia="en-US"/>
    </w:rPr>
  </w:style>
  <w:style w:type="character" w:customStyle="1" w:styleId="6">
    <w:name w:val="标题 6 字符"/>
    <w:basedOn w:val="Fuentedeprrafopredeter"/>
    <w:qFormat/>
    <w:rPr>
      <w:rFonts w:ascii="Microsoft YaHei" w:eastAsia="Arial" w:hAnsi="Microsoft YaHei" w:cs="Microsoft YaHei"/>
      <w:color w:val="000000" w:themeColor="text1"/>
      <w:sz w:val="24"/>
      <w:szCs w:val="24"/>
      <w:lang w:eastAsia="en-US"/>
    </w:rPr>
  </w:style>
  <w:style w:type="character" w:customStyle="1" w:styleId="5">
    <w:name w:val="标题 5 字符"/>
    <w:basedOn w:val="Fuentedeprrafopredeter"/>
    <w:qFormat/>
    <w:rPr>
      <w:rFonts w:ascii="Microsoft YaHei" w:eastAsia="Arial" w:hAnsi="Microsoft YaHei" w:cs="Microsoft YaHei"/>
      <w:color w:val="000000" w:themeColor="text1"/>
      <w:sz w:val="24"/>
      <w:szCs w:val="24"/>
      <w:lang w:eastAsia="en-US"/>
    </w:rPr>
  </w:style>
  <w:style w:type="character" w:customStyle="1" w:styleId="4">
    <w:name w:val="标题 4 字符"/>
    <w:basedOn w:val="Fuentedeprrafopredeter"/>
    <w:qFormat/>
    <w:rPr>
      <w:rFonts w:ascii="Arial" w:eastAsia="Arial" w:hAnsi="Arial" w:cs="Arial"/>
      <w:b/>
      <w:color w:val="000000" w:themeColor="text1"/>
      <w:sz w:val="24"/>
      <w:szCs w:val="24"/>
      <w:lang w:eastAsia="en-US"/>
    </w:rPr>
  </w:style>
  <w:style w:type="character" w:customStyle="1" w:styleId="3">
    <w:name w:val="标题 3 字符"/>
    <w:basedOn w:val="Fuentedeprrafopredeter"/>
    <w:qFormat/>
    <w:rPr>
      <w:rFonts w:ascii="Arial" w:eastAsia="Arial" w:hAnsi="Arial" w:cs="Arial"/>
      <w:b/>
      <w:bCs/>
      <w:color w:val="000000" w:themeColor="text1"/>
      <w:sz w:val="28"/>
      <w:szCs w:val="28"/>
      <w:lang w:eastAsia="en-US"/>
    </w:rPr>
  </w:style>
  <w:style w:type="character" w:customStyle="1" w:styleId="2">
    <w:name w:val="标题 2 字符"/>
    <w:basedOn w:val="Fuentedeprrafopredeter"/>
    <w:qFormat/>
    <w:rPr>
      <w:rFonts w:ascii="Arial" w:eastAsia="Arial" w:hAnsi="Arial" w:cs="Arial"/>
      <w:b/>
      <w:bCs/>
      <w:color w:val="000000" w:themeColor="text1"/>
      <w:sz w:val="32"/>
      <w:szCs w:val="32"/>
      <w:lang w:eastAsia="en-US"/>
    </w:rPr>
  </w:style>
  <w:style w:type="character" w:customStyle="1" w:styleId="1">
    <w:name w:val="标题 1 字符"/>
    <w:basedOn w:val="Fuentedeprrafopredeter"/>
    <w:qFormat/>
    <w:rPr>
      <w:rFonts w:ascii="Arial" w:eastAsia="Arial" w:hAnsi="Arial" w:cs="Arial"/>
      <w:b/>
      <w:bCs/>
      <w:color w:val="000000" w:themeColor="text1"/>
      <w:sz w:val="44"/>
      <w:szCs w:val="40"/>
      <w:lang w:eastAsia="en-US"/>
    </w:rPr>
  </w:style>
  <w:style w:type="character" w:customStyle="1" w:styleId="a0">
    <w:name w:val="副标题 字符"/>
    <w:basedOn w:val="Fuentedeprrafopredeter"/>
    <w:qFormat/>
    <w:rPr>
      <w:rFonts w:eastAsia="DengXian Light" w:cs="DejaVu Sans"/>
      <w:color w:val="595959" w:themeColor="dark1" w:themeTint="A6"/>
      <w:spacing w:val="15"/>
      <w:sz w:val="28"/>
      <w:szCs w:val="28"/>
    </w:rPr>
  </w:style>
  <w:style w:type="character" w:customStyle="1" w:styleId="a1">
    <w:name w:val="标题 字符"/>
    <w:basedOn w:val="Fuentedeprrafopredeter"/>
    <w:qFormat/>
    <w:rPr>
      <w:rFonts w:ascii="Arial" w:eastAsia="Arial" w:hAnsi="Arial" w:cs="Arial"/>
      <w:spacing w:val="-10"/>
      <w:kern w:val="2"/>
      <w:sz w:val="56"/>
      <w:szCs w:val="56"/>
    </w:rPr>
  </w:style>
  <w:style w:type="character" w:customStyle="1" w:styleId="Caracteresdenotaalpie">
    <w:name w:val="Caracteres de nota al pie"/>
    <w:basedOn w:val="a"/>
    <w:qFormat/>
    <w:rPr>
      <w:vertAlign w:val="superscript"/>
    </w:rPr>
  </w:style>
  <w:style w:type="character" w:styleId="Refdenotaalpie">
    <w:name w:val="footnote reference"/>
    <w:rPr>
      <w:vertAlign w:val="superscript"/>
    </w:rPr>
  </w:style>
  <w:style w:type="character" w:customStyle="1" w:styleId="a">
    <w:name w:val="题注 字符"/>
    <w:basedOn w:val="Fuentedeprrafopredeter"/>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
    <w:name w:val="caption11"/>
    <w:basedOn w:val="Normal"/>
    <w:qFormat/>
    <w:pPr>
      <w:suppressLineNumbers/>
      <w:spacing w:before="120" w:after="120"/>
    </w:pPr>
    <w:rPr>
      <w:rFonts w:cs="Arial"/>
      <w:i/>
      <w:iCs/>
    </w:rPr>
  </w:style>
  <w:style w:type="paragraph" w:customStyle="1" w:styleId="caption111">
    <w:name w:val="caption1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uiPriority w:val="99"/>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1">
    <w:name w:val="caption1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1">
    <w:name w:val="p1"/>
    <w:basedOn w:val="Normal"/>
    <w:qFormat/>
    <w:rPr>
      <w:rFonts w:ascii="Arial" w:eastAsia="Times New Roman" w:hAnsi="Arial" w:cs="Arial"/>
      <w:color w:val="00000A"/>
      <w:sz w:val="14"/>
      <w:szCs w:val="14"/>
      <w:lang w:eastAsia="es-ES_tradnl"/>
    </w:rPr>
  </w:style>
  <w:style w:type="paragraph" w:styleId="Subttulo">
    <w:name w:val="Subtitle"/>
    <w:basedOn w:val="normal1"/>
    <w:next w:val="normal1"/>
    <w:qFormat/>
    <w:pPr>
      <w:keepNext/>
      <w:keepLines/>
      <w:spacing w:before="360" w:after="80"/>
    </w:pPr>
    <w:rPr>
      <w:rFonts w:ascii="Georgia" w:eastAsia="Georgia" w:hAnsi="Georgia" w:cs="Georgia"/>
      <w:i/>
      <w:iCs/>
      <w:color w:val="666666"/>
      <w:sz w:val="48"/>
      <w:szCs w:val="48"/>
    </w:rPr>
  </w:style>
  <w:style w:type="paragraph" w:customStyle="1" w:styleId="normal1">
    <w:name w:val="normal1"/>
    <w:qFormat/>
    <w:rPr>
      <w:rFonts w:ascii="Times New Roman" w:eastAsia="NSimSun" w:hAnsi="Times New Roman" w:cs="Arial"/>
      <w:sz w:val="20"/>
      <w:szCs w:val="20"/>
      <w:lang w:eastAsia="zh-CN" w:bidi="hi-IN"/>
    </w:rPr>
  </w:style>
  <w:style w:type="paragraph" w:customStyle="1" w:styleId="SourceCode">
    <w:name w:val="Source Code"/>
    <w:qFormat/>
    <w:pPr>
      <w:shd w:val="clear" w:color="auto" w:fill="F2F2F2"/>
      <w:spacing w:before="100" w:after="100"/>
    </w:pPr>
    <w:rPr>
      <w:rFonts w:ascii="Consolas" w:hAnsi="Consolas" w:cs="Times New Roman (正文 CS 字体)"/>
      <w:sz w:val="22"/>
    </w:rPr>
  </w:style>
  <w:style w:type="paragraph" w:customStyle="1" w:styleId="TOC1">
    <w:name w:val="TOC 标题1"/>
    <w:basedOn w:val="Ttulo1"/>
    <w:next w:val="Textoindependiente"/>
    <w:qFormat/>
    <w:pPr>
      <w:spacing w:after="80" w:line="259" w:lineRule="auto"/>
      <w:outlineLvl w:val="9"/>
    </w:pPr>
    <w:rPr>
      <w:rFonts w:ascii="Aptos Display" w:eastAsia="DengXian Light" w:hAnsi="Aptos Display" w:cs="DejaVu Sans"/>
      <w:color w:val="117A02" w:themeColor="accent1" w:themeShade="BF"/>
    </w:rPr>
  </w:style>
  <w:style w:type="paragraph" w:customStyle="1" w:styleId="CaptionedFigure">
    <w:name w:val="Captioned Figure"/>
    <w:basedOn w:val="Figura"/>
    <w:qFormat/>
    <w:pPr>
      <w:keepNext/>
    </w:pPr>
  </w:style>
  <w:style w:type="paragraph" w:customStyle="1" w:styleId="Figura">
    <w:name w:val="Figura"/>
    <w:basedOn w:val="Normal"/>
    <w:qFormat/>
  </w:style>
  <w:style w:type="paragraph" w:customStyle="1" w:styleId="ImageCaption">
    <w:name w:val="Image Caption"/>
    <w:basedOn w:val="caption2"/>
    <w:qFormat/>
  </w:style>
  <w:style w:type="paragraph" w:customStyle="1" w:styleId="TableCaption">
    <w:name w:val="Table Caption"/>
    <w:basedOn w:val="caption2"/>
    <w:qFormat/>
  </w:style>
  <w:style w:type="paragraph" w:customStyle="1" w:styleId="Definition">
    <w:name w:val="Definition"/>
    <w:basedOn w:val="Normal"/>
    <w:qFormat/>
    <w:rPr>
      <w:color w:val="000000" w:themeColor="text1"/>
    </w:rPr>
  </w:style>
  <w:style w:type="paragraph" w:customStyle="1" w:styleId="DefinitionTerm">
    <w:name w:val="Definition Term"/>
    <w:basedOn w:val="Normal"/>
    <w:next w:val="Definition"/>
    <w:qFormat/>
    <w:rPr>
      <w:rFonts w:eastAsia="Arial"/>
    </w:rPr>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style>
  <w:style w:type="paragraph" w:customStyle="1" w:styleId="10">
    <w:name w:val="书目1"/>
    <w:basedOn w:val="Normal"/>
    <w:qFormat/>
  </w:style>
  <w:style w:type="paragraph" w:customStyle="1" w:styleId="Abstract">
    <w:name w:val="Abstract"/>
    <w:basedOn w:val="Normal"/>
    <w:next w:val="Textoindependiente"/>
    <w:qFormat/>
    <w:pPr>
      <w:spacing w:before="100" w:after="300"/>
    </w:pPr>
    <w:rPr>
      <w:rFonts w:eastAsia="Arial"/>
      <w:sz w:val="20"/>
      <w:szCs w:val="20"/>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uthor">
    <w:name w:val="Author"/>
    <w:next w:val="Textoindependiente"/>
    <w:qFormat/>
    <w:pPr>
      <w:spacing w:after="200"/>
      <w:jc w:val="center"/>
    </w:pPr>
  </w:style>
  <w:style w:type="paragraph" w:styleId="Fecha">
    <w:name w:val="Date"/>
    <w:next w:val="Textoindependiente"/>
    <w:qFormat/>
    <w:pPr>
      <w:spacing w:after="200"/>
      <w:jc w:val="center"/>
    </w:pPr>
  </w:style>
  <w:style w:type="paragraph" w:styleId="Listaconvietas2">
    <w:name w:val="List Bullet 2"/>
    <w:basedOn w:val="Normal"/>
    <w:pPr>
      <w:numPr>
        <w:numId w:val="4"/>
      </w:numPr>
      <w:spacing w:before="120" w:after="200" w:line="360" w:lineRule="auto"/>
      <w:ind w:left="400" w:hanging="200"/>
      <w:contextualSpacing/>
    </w:pPr>
    <w:rPr>
      <w:rFonts w:ascii="Arial" w:eastAsia="Arial" w:hAnsi="Arial" w:cs="Arial"/>
    </w:rPr>
  </w:style>
  <w:style w:type="paragraph" w:styleId="Listaconvietas">
    <w:name w:val="List Bullet"/>
    <w:basedOn w:val="Normal"/>
    <w:pPr>
      <w:numPr>
        <w:numId w:val="3"/>
      </w:numPr>
      <w:spacing w:before="200" w:after="200" w:line="360" w:lineRule="auto"/>
      <w:ind w:left="200" w:hanging="200"/>
      <w:contextualSpacing/>
    </w:pPr>
    <w:rPr>
      <w:rFonts w:ascii="Arial" w:eastAsia="Arial" w:hAnsi="Arial" w:cs="Arial"/>
      <w:b/>
      <w:bCs/>
    </w:rPr>
  </w:style>
  <w:style w:type="paragraph" w:customStyle="1" w:styleId="caption2">
    <w:name w:val="caption2"/>
    <w:basedOn w:val="Normal"/>
    <w:qFormat/>
    <w:pPr>
      <w:spacing w:after="120"/>
    </w:pPr>
    <w:rPr>
      <w:i/>
    </w:rPr>
  </w:style>
  <w:style w:type="paragraph" w:styleId="Listaconnmeros">
    <w:name w:val="List Number"/>
    <w:basedOn w:val="Normal"/>
    <w:pPr>
      <w:numPr>
        <w:numId w:val="2"/>
      </w:numPr>
      <w:spacing w:after="200" w:line="360" w:lineRule="auto"/>
      <w:contextualSpacing/>
    </w:pPr>
    <w:rPr>
      <w:rFonts w:ascii="Arial" w:eastAsia="Arial" w:hAnsi="Arial" w:cs="Arial"/>
      <w:b/>
      <w:bCs/>
    </w:rPr>
  </w:style>
  <w:style w:type="paragraph" w:styleId="Listaconnmeros2">
    <w:name w:val="List Number 2"/>
    <w:basedOn w:val="Normal"/>
    <w:pPr>
      <w:numPr>
        <w:numId w:val="1"/>
      </w:numPr>
      <w:spacing w:after="200"/>
      <w:contextualSpacing/>
    </w:pPr>
    <w:rPr>
      <w:rFonts w:ascii="Arial" w:eastAsia="Arial" w:hAnsi="Arial" w:cs="Arial"/>
    </w:rPr>
  </w:style>
  <w:style w:type="paragraph" w:customStyle="1" w:styleId="caption11111">
    <w:name w:val="caption11111"/>
    <w:basedOn w:val="Normal"/>
    <w:qFormat/>
    <w:pPr>
      <w:suppressLineNumbers/>
      <w:spacing w:before="120" w:after="120"/>
    </w:pPr>
    <w:rPr>
      <w:i/>
      <w:iCs/>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675</Words>
  <Characters>3718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ORDEN DEL DIA</vt:lpstr>
    </vt:vector>
  </TitlesOfParts>
  <Company>Aytojerez</Company>
  <LinksUpToDate>false</LinksUpToDate>
  <CharactersWithSpaces>4385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DIA</dc:title>
  <dc:subject/>
  <dc:creator>framirez</dc:creator>
  <dc:description/>
  <cp:lastModifiedBy>Ana Isabel Maestro de Pablos</cp:lastModifiedBy>
  <cp:revision>3</cp:revision>
  <cp:lastPrinted>2026-09-16T10:59:00Z</cp:lastPrinted>
  <dcterms:created xsi:type="dcterms:W3CDTF">2026-10-01T11:34:00Z</dcterms:created>
  <dcterms:modified xsi:type="dcterms:W3CDTF">2026-10-01T11:36:00Z</dcterms:modified>
  <dc:language>es-ES</dc:language>
</cp:coreProperties>
</file>