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955" w:rsidRDefault="00705955"/>
    <w:p w:rsidR="00705955" w:rsidRDefault="00705955"/>
    <w:p w:rsidR="00705955" w:rsidRDefault="00AF41B6">
      <w:pPr>
        <w:rPr>
          <w:rFonts w:ascii="Arial Narrow" w:hAnsi="Arial Narrow"/>
          <w:b/>
          <w:sz w:val="40"/>
          <w:szCs w:val="40"/>
        </w:rPr>
      </w:pPr>
      <w:r>
        <w:rPr>
          <w:rFonts w:ascii="Arial Narrow" w:hAnsi="Arial Narrow"/>
          <w:b/>
          <w:sz w:val="40"/>
          <w:szCs w:val="40"/>
        </w:rPr>
        <w:t>El Festival Internacional de Títeres toma los escaparates de establecimientos del centro</w:t>
      </w:r>
    </w:p>
    <w:p w:rsidR="00AF41B6" w:rsidRDefault="00AF41B6">
      <w:pPr>
        <w:rPr>
          <w:rFonts w:ascii="Arial Narrow" w:hAnsi="Arial Narrow"/>
          <w:b/>
          <w:sz w:val="40"/>
          <w:szCs w:val="40"/>
        </w:rPr>
      </w:pPr>
    </w:p>
    <w:p w:rsidR="00AF41B6" w:rsidRPr="00AF41B6" w:rsidRDefault="00AF41B6">
      <w:pPr>
        <w:rPr>
          <w:rFonts w:ascii="Arial Narrow" w:hAnsi="Arial Narrow"/>
          <w:sz w:val="36"/>
          <w:szCs w:val="36"/>
        </w:rPr>
      </w:pPr>
      <w:r w:rsidRPr="00AF41B6">
        <w:rPr>
          <w:rFonts w:ascii="Arial Narrow" w:hAnsi="Arial Narrow"/>
          <w:sz w:val="36"/>
          <w:szCs w:val="36"/>
        </w:rPr>
        <w:t>La muestra ha dado comienzo hoy en La Granja y Mesas de Asta y se prolongará hasta el 12 de octubre en distintos emplazamientos</w:t>
      </w:r>
    </w:p>
    <w:p w:rsidR="00705955" w:rsidRDefault="00705955"/>
    <w:p w:rsidR="00757903" w:rsidRDefault="00AF41B6" w:rsidP="00757903">
      <w:pPr>
        <w:jc w:val="both"/>
        <w:rPr>
          <w:rFonts w:ascii="Arial Narrow" w:eastAsia="Times New Roman" w:hAnsi="Arial Narrow" w:cs="Times New Roman"/>
          <w:sz w:val="26"/>
          <w:szCs w:val="26"/>
          <w:lang w:eastAsia="es-ES"/>
        </w:rPr>
      </w:pPr>
      <w:r>
        <w:rPr>
          <w:rFonts w:ascii="Arial Narrow" w:hAnsi="Arial Narrow"/>
          <w:b/>
          <w:sz w:val="26"/>
          <w:szCs w:val="26"/>
        </w:rPr>
        <w:t>2</w:t>
      </w:r>
      <w:r w:rsidR="004F02FD">
        <w:rPr>
          <w:rFonts w:ascii="Arial Narrow" w:hAnsi="Arial Narrow"/>
          <w:b/>
          <w:sz w:val="26"/>
          <w:szCs w:val="26"/>
        </w:rPr>
        <w:t xml:space="preserve"> de octubre</w:t>
      </w:r>
      <w:r w:rsidR="00882B59">
        <w:rPr>
          <w:rFonts w:ascii="Arial Narrow" w:hAnsi="Arial Narrow"/>
          <w:b/>
          <w:sz w:val="26"/>
          <w:szCs w:val="26"/>
        </w:rPr>
        <w:t xml:space="preserve"> de</w:t>
      </w:r>
      <w:r w:rsidR="004F02FD">
        <w:rPr>
          <w:rFonts w:ascii="Arial Narrow" w:hAnsi="Arial Narrow"/>
          <w:b/>
          <w:sz w:val="26"/>
          <w:szCs w:val="26"/>
        </w:rPr>
        <w:t xml:space="preserve"> 2</w:t>
      </w:r>
      <w:r w:rsidR="00882B59">
        <w:rPr>
          <w:rFonts w:ascii="Arial Narrow" w:hAnsi="Arial Narrow"/>
          <w:b/>
          <w:sz w:val="26"/>
          <w:szCs w:val="26"/>
        </w:rPr>
        <w:t>026</w:t>
      </w:r>
      <w:r w:rsidR="002F5C27">
        <w:rPr>
          <w:rFonts w:ascii="Arial Narrow" w:hAnsi="Arial Narrow"/>
          <w:sz w:val="26"/>
          <w:szCs w:val="26"/>
        </w:rPr>
        <w:t xml:space="preserve">. </w:t>
      </w:r>
      <w:r>
        <w:rPr>
          <w:rFonts w:ascii="Arial Narrow" w:hAnsi="Arial Narrow"/>
          <w:sz w:val="26"/>
          <w:szCs w:val="26"/>
        </w:rPr>
        <w:t>La XXIX edición del Fe</w:t>
      </w:r>
      <w:r w:rsidR="00546F03">
        <w:rPr>
          <w:rFonts w:ascii="Arial Narrow" w:hAnsi="Arial Narrow"/>
          <w:sz w:val="26"/>
          <w:szCs w:val="26"/>
        </w:rPr>
        <w:t>stival Internacional de Títeres '</w:t>
      </w:r>
      <w:proofErr w:type="spellStart"/>
      <w:r w:rsidR="00546F03">
        <w:rPr>
          <w:rFonts w:ascii="Arial Narrow" w:hAnsi="Arial Narrow"/>
          <w:sz w:val="26"/>
          <w:szCs w:val="26"/>
        </w:rPr>
        <w:t>Titerejé</w:t>
      </w:r>
      <w:proofErr w:type="spellEnd"/>
      <w:r w:rsidR="00546F03">
        <w:rPr>
          <w:rFonts w:ascii="Arial Narrow" w:hAnsi="Arial Narrow"/>
          <w:sz w:val="26"/>
          <w:szCs w:val="26"/>
        </w:rPr>
        <w:t xml:space="preserve">', que se prolongará hasta el próximo 12 de octubre, con una programación que llegará a la zona rural, plazas, barriadas y al Teatro de la Gotera de </w:t>
      </w:r>
      <w:proofErr w:type="spellStart"/>
      <w:r w:rsidR="00546F03">
        <w:rPr>
          <w:rFonts w:ascii="Arial Narrow" w:hAnsi="Arial Narrow"/>
          <w:sz w:val="26"/>
          <w:szCs w:val="26"/>
        </w:rPr>
        <w:t>Lazotea</w:t>
      </w:r>
      <w:proofErr w:type="spellEnd"/>
      <w:r w:rsidR="00546F03">
        <w:rPr>
          <w:rFonts w:ascii="Arial Narrow" w:hAnsi="Arial Narrow"/>
          <w:sz w:val="26"/>
          <w:szCs w:val="26"/>
        </w:rPr>
        <w:t>,</w:t>
      </w:r>
      <w:r w:rsidR="00A70526">
        <w:rPr>
          <w:rFonts w:ascii="Arial Narrow" w:hAnsi="Arial Narrow"/>
          <w:sz w:val="26"/>
          <w:szCs w:val="26"/>
        </w:rPr>
        <w:t xml:space="preserve"> organizadores del Festival,</w:t>
      </w:r>
      <w:r w:rsidR="00546F03">
        <w:rPr>
          <w:rFonts w:ascii="Arial Narrow" w:hAnsi="Arial Narrow"/>
          <w:sz w:val="26"/>
          <w:szCs w:val="26"/>
        </w:rPr>
        <w:t xml:space="preserve"> </w:t>
      </w:r>
      <w:r w:rsidR="00757903">
        <w:rPr>
          <w:rFonts w:ascii="Arial Narrow" w:hAnsi="Arial Narrow"/>
          <w:sz w:val="26"/>
          <w:szCs w:val="26"/>
        </w:rPr>
        <w:t xml:space="preserve">ha iniciado este viernes la muestra de títeres en escaparates, </w:t>
      </w:r>
      <w:r w:rsidR="00757903">
        <w:rPr>
          <w:rFonts w:ascii="Arial Narrow" w:eastAsia="Times New Roman" w:hAnsi="Arial Narrow" w:cs="Times New Roman"/>
          <w:sz w:val="26"/>
          <w:szCs w:val="26"/>
          <w:lang w:eastAsia="es-ES"/>
        </w:rPr>
        <w:t>que se desarrolla</w:t>
      </w:r>
      <w:r w:rsidR="00757903">
        <w:rPr>
          <w:rFonts w:ascii="Arial Narrow" w:eastAsia="Times New Roman" w:hAnsi="Arial Narrow" w:cs="Times New Roman"/>
          <w:sz w:val="26"/>
          <w:szCs w:val="26"/>
          <w:lang w:eastAsia="es-ES"/>
        </w:rPr>
        <w:t xml:space="preserve"> en colaboración con la Asociación </w:t>
      </w:r>
      <w:proofErr w:type="spellStart"/>
      <w:r w:rsidR="00757903">
        <w:rPr>
          <w:rFonts w:ascii="Arial Narrow" w:eastAsia="Times New Roman" w:hAnsi="Arial Narrow" w:cs="Times New Roman"/>
          <w:sz w:val="26"/>
          <w:szCs w:val="26"/>
          <w:lang w:eastAsia="es-ES"/>
        </w:rPr>
        <w:t>Acoje</w:t>
      </w:r>
      <w:proofErr w:type="spellEnd"/>
      <w:r w:rsidR="00757903">
        <w:rPr>
          <w:rFonts w:ascii="Arial Narrow" w:eastAsia="Times New Roman" w:hAnsi="Arial Narrow" w:cs="Times New Roman"/>
          <w:sz w:val="26"/>
          <w:szCs w:val="26"/>
          <w:lang w:eastAsia="es-ES"/>
        </w:rPr>
        <w:t xml:space="preserve">. </w:t>
      </w:r>
      <w:r w:rsidR="00AB280C">
        <w:rPr>
          <w:rFonts w:ascii="Arial Narrow" w:hAnsi="Arial Narrow"/>
          <w:sz w:val="26"/>
          <w:szCs w:val="26"/>
        </w:rPr>
        <w:t>Se trata de</w:t>
      </w:r>
      <w:r w:rsidR="00AB280C" w:rsidRPr="00AB280C">
        <w:rPr>
          <w:rFonts w:ascii="Arial Narrow" w:hAnsi="Arial Narrow"/>
          <w:sz w:val="26"/>
          <w:szCs w:val="26"/>
        </w:rPr>
        <w:t xml:space="preserve"> títeres que intervienen en espectáculos de compañías pertenecientes a UNIMA Andalucía</w:t>
      </w:r>
      <w:r w:rsidR="004053A9">
        <w:rPr>
          <w:rFonts w:ascii="Arial Narrow" w:hAnsi="Arial Narrow"/>
          <w:sz w:val="26"/>
          <w:szCs w:val="26"/>
        </w:rPr>
        <w:t>.</w:t>
      </w:r>
    </w:p>
    <w:p w:rsidR="00757903" w:rsidRDefault="00757903" w:rsidP="00757903">
      <w:pPr>
        <w:jc w:val="both"/>
        <w:rPr>
          <w:rFonts w:ascii="Arial Narrow" w:eastAsia="Times New Roman" w:hAnsi="Arial Narrow" w:cs="Times New Roman"/>
          <w:sz w:val="26"/>
          <w:szCs w:val="26"/>
          <w:lang w:eastAsia="es-ES"/>
        </w:rPr>
      </w:pPr>
    </w:p>
    <w:p w:rsidR="00757903" w:rsidRDefault="00757903" w:rsidP="00757903">
      <w:pPr>
        <w:jc w:val="both"/>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t xml:space="preserve">Los delegados de Cultura, Francisco Zurita, y la delegada de Comercio, </w:t>
      </w:r>
      <w:proofErr w:type="spellStart"/>
      <w:r>
        <w:rPr>
          <w:rFonts w:ascii="Arial Narrow" w:eastAsia="Times New Roman" w:hAnsi="Arial Narrow" w:cs="Times New Roman"/>
          <w:sz w:val="26"/>
          <w:szCs w:val="26"/>
          <w:lang w:eastAsia="es-ES"/>
        </w:rPr>
        <w:t>Nela</w:t>
      </w:r>
      <w:proofErr w:type="spellEnd"/>
      <w:r>
        <w:rPr>
          <w:rFonts w:ascii="Arial Narrow" w:eastAsia="Times New Roman" w:hAnsi="Arial Narrow" w:cs="Times New Roman"/>
          <w:sz w:val="26"/>
          <w:szCs w:val="26"/>
          <w:lang w:eastAsia="es-ES"/>
        </w:rPr>
        <w:t xml:space="preserve"> García, acompañados por </w:t>
      </w:r>
      <w:r w:rsidR="00AD3508">
        <w:rPr>
          <w:rFonts w:ascii="Arial Narrow" w:eastAsia="Times New Roman" w:hAnsi="Arial Narrow" w:cs="Times New Roman"/>
          <w:sz w:val="26"/>
          <w:szCs w:val="26"/>
          <w:lang w:eastAsia="es-ES"/>
        </w:rPr>
        <w:t xml:space="preserve">representantes de La Gotera de </w:t>
      </w:r>
      <w:proofErr w:type="spellStart"/>
      <w:r w:rsidR="00AD3508">
        <w:rPr>
          <w:rFonts w:ascii="Arial Narrow" w:eastAsia="Times New Roman" w:hAnsi="Arial Narrow" w:cs="Times New Roman"/>
          <w:sz w:val="26"/>
          <w:szCs w:val="26"/>
          <w:lang w:eastAsia="es-ES"/>
        </w:rPr>
        <w:t>Lazotea</w:t>
      </w:r>
      <w:proofErr w:type="spellEnd"/>
      <w:r w:rsidR="00AD3508">
        <w:rPr>
          <w:rFonts w:ascii="Arial Narrow" w:eastAsia="Times New Roman" w:hAnsi="Arial Narrow" w:cs="Times New Roman"/>
          <w:sz w:val="26"/>
          <w:szCs w:val="26"/>
          <w:lang w:eastAsia="es-ES"/>
        </w:rPr>
        <w:t xml:space="preserve"> han visitado algunos de los establecimientos que participan en esta iniciativa como la Librería Luna Nueva, la Galería de Cuna, General Óptica, Ulloa Óptico, La Guinda, la Tijera, Burbujas, Clínico Óptica </w:t>
      </w:r>
      <w:proofErr w:type="spellStart"/>
      <w:r w:rsidR="00AD3508">
        <w:rPr>
          <w:rFonts w:ascii="Arial Narrow" w:eastAsia="Times New Roman" w:hAnsi="Arial Narrow" w:cs="Times New Roman"/>
          <w:sz w:val="26"/>
          <w:szCs w:val="26"/>
          <w:lang w:eastAsia="es-ES"/>
        </w:rPr>
        <w:t>Arnati</w:t>
      </w:r>
      <w:proofErr w:type="spellEnd"/>
      <w:r w:rsidR="00AD3508">
        <w:rPr>
          <w:rFonts w:ascii="Arial Narrow" w:eastAsia="Times New Roman" w:hAnsi="Arial Narrow" w:cs="Times New Roman"/>
          <w:sz w:val="26"/>
          <w:szCs w:val="26"/>
          <w:lang w:eastAsia="es-ES"/>
        </w:rPr>
        <w:t xml:space="preserve">, Carnicería Carlos, Mala Yerba o Bar la Canela. </w:t>
      </w:r>
    </w:p>
    <w:p w:rsidR="00A70526" w:rsidRDefault="00A70526" w:rsidP="00757903">
      <w:pPr>
        <w:jc w:val="both"/>
        <w:rPr>
          <w:rFonts w:ascii="Arial Narrow" w:eastAsia="Times New Roman" w:hAnsi="Arial Narrow" w:cs="Times New Roman"/>
          <w:sz w:val="26"/>
          <w:szCs w:val="26"/>
          <w:lang w:eastAsia="es-ES"/>
        </w:rPr>
      </w:pPr>
    </w:p>
    <w:p w:rsidR="00A70526" w:rsidRDefault="00A70526" w:rsidP="00A70526">
      <w:pPr>
        <w:jc w:val="both"/>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t xml:space="preserve">La programación que se ha iniciado este viernes </w:t>
      </w:r>
      <w:r w:rsidR="002D3141">
        <w:rPr>
          <w:rFonts w:ascii="Arial Narrow" w:eastAsia="Times New Roman" w:hAnsi="Arial Narrow" w:cs="Times New Roman"/>
          <w:sz w:val="26"/>
          <w:szCs w:val="26"/>
          <w:lang w:eastAsia="es-ES"/>
        </w:rPr>
        <w:t>incluye espectáculos y actividades en d</w:t>
      </w:r>
      <w:r>
        <w:rPr>
          <w:rFonts w:ascii="Arial Narrow" w:eastAsia="Times New Roman" w:hAnsi="Arial Narrow" w:cs="Times New Roman"/>
          <w:sz w:val="26"/>
          <w:szCs w:val="26"/>
          <w:lang w:eastAsia="es-ES"/>
        </w:rPr>
        <w:t xml:space="preserve">istintos espacios de la ciudad </w:t>
      </w:r>
      <w:r w:rsidR="002D3141">
        <w:rPr>
          <w:rFonts w:ascii="Arial Narrow" w:eastAsia="Times New Roman" w:hAnsi="Arial Narrow" w:cs="Times New Roman"/>
          <w:sz w:val="26"/>
          <w:szCs w:val="26"/>
          <w:lang w:eastAsia="es-ES"/>
        </w:rPr>
        <w:t xml:space="preserve">con la participación de compañías procedentes de distintos puntos de España y de países como Dinamarca, Portugal y Colombia. </w:t>
      </w:r>
      <w:r>
        <w:rPr>
          <w:rFonts w:ascii="Arial Narrow" w:eastAsia="Times New Roman" w:hAnsi="Arial Narrow" w:cs="Times New Roman"/>
          <w:sz w:val="26"/>
          <w:szCs w:val="26"/>
          <w:lang w:eastAsia="es-ES"/>
        </w:rPr>
        <w:t>Los</w:t>
      </w:r>
      <w:r w:rsidR="002D3141">
        <w:rPr>
          <w:rFonts w:ascii="Arial Narrow" w:eastAsia="Times New Roman" w:hAnsi="Arial Narrow" w:cs="Times New Roman"/>
          <w:sz w:val="26"/>
          <w:szCs w:val="26"/>
          <w:lang w:eastAsia="es-ES"/>
        </w:rPr>
        <w:t xml:space="preserve"> espectáculos previstos en </w:t>
      </w:r>
      <w:r w:rsidR="002D3141">
        <w:rPr>
          <w:rFonts w:ascii="Arial Narrow" w:eastAsia="Times New Roman" w:hAnsi="Arial Narrow" w:cs="Times New Roman"/>
          <w:bCs/>
          <w:sz w:val="26"/>
          <w:szCs w:val="26"/>
          <w:lang w:eastAsia="es-ES"/>
        </w:rPr>
        <w:t>espacios abiertos tendrán acceso libre</w:t>
      </w:r>
      <w:r w:rsidR="002D3141">
        <w:rPr>
          <w:rFonts w:ascii="Arial Narrow" w:eastAsia="Times New Roman" w:hAnsi="Arial Narrow" w:cs="Times New Roman"/>
          <w:sz w:val="26"/>
          <w:szCs w:val="26"/>
          <w:lang w:eastAsia="es-ES"/>
        </w:rPr>
        <w:t xml:space="preserve">, mientras que las funciones que se desarrollen en el Teatro de La Gotera de </w:t>
      </w:r>
      <w:proofErr w:type="spellStart"/>
      <w:r w:rsidR="002D3141">
        <w:rPr>
          <w:rFonts w:ascii="Arial Narrow" w:eastAsia="Times New Roman" w:hAnsi="Arial Narrow" w:cs="Times New Roman"/>
          <w:sz w:val="26"/>
          <w:szCs w:val="26"/>
          <w:lang w:eastAsia="es-ES"/>
        </w:rPr>
        <w:t>Lazotea</w:t>
      </w:r>
      <w:proofErr w:type="spellEnd"/>
      <w:r w:rsidR="002D3141">
        <w:rPr>
          <w:rFonts w:ascii="Arial Narrow" w:eastAsia="Times New Roman" w:hAnsi="Arial Narrow" w:cs="Times New Roman"/>
          <w:sz w:val="26"/>
          <w:szCs w:val="26"/>
          <w:lang w:eastAsia="es-ES"/>
        </w:rPr>
        <w:t xml:space="preserve"> contarán con </w:t>
      </w:r>
      <w:r w:rsidR="002D3141">
        <w:rPr>
          <w:rFonts w:ascii="Arial Narrow" w:eastAsia="Times New Roman" w:hAnsi="Arial Narrow" w:cs="Times New Roman"/>
          <w:bCs/>
          <w:sz w:val="26"/>
          <w:szCs w:val="26"/>
          <w:lang w:eastAsia="es-ES"/>
        </w:rPr>
        <w:t>entrada libre hasta completar aforo</w:t>
      </w:r>
      <w:r w:rsidR="002D3141">
        <w:rPr>
          <w:rFonts w:ascii="Arial Narrow" w:eastAsia="Times New Roman" w:hAnsi="Arial Narrow" w:cs="Times New Roman"/>
          <w:sz w:val="26"/>
          <w:szCs w:val="26"/>
          <w:lang w:eastAsia="es-ES"/>
        </w:rPr>
        <w:t xml:space="preserve">. </w:t>
      </w:r>
    </w:p>
    <w:p w:rsidR="00A70526" w:rsidRDefault="00A70526" w:rsidP="00A70526">
      <w:pPr>
        <w:jc w:val="both"/>
        <w:rPr>
          <w:rFonts w:ascii="Arial Narrow" w:eastAsia="Times New Roman" w:hAnsi="Arial Narrow" w:cs="Times New Roman"/>
          <w:sz w:val="26"/>
          <w:szCs w:val="26"/>
          <w:lang w:eastAsia="es-ES"/>
        </w:rPr>
      </w:pPr>
    </w:p>
    <w:p w:rsidR="002D3141" w:rsidRDefault="002D3141" w:rsidP="00A70526">
      <w:pPr>
        <w:jc w:val="both"/>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t xml:space="preserve">La XXIX edición contará a su vez con la participación de </w:t>
      </w:r>
      <w:r>
        <w:rPr>
          <w:rFonts w:ascii="Arial Narrow" w:eastAsia="Times New Roman" w:hAnsi="Arial Narrow" w:cs="Times New Roman"/>
          <w:bCs/>
          <w:sz w:val="26"/>
          <w:szCs w:val="26"/>
          <w:lang w:eastAsia="es-ES"/>
        </w:rPr>
        <w:t>compañías procedentes de distintas comunidades autónomas</w:t>
      </w:r>
      <w:r>
        <w:rPr>
          <w:rFonts w:ascii="Arial Narrow" w:eastAsia="Times New Roman" w:hAnsi="Arial Narrow" w:cs="Times New Roman"/>
          <w:sz w:val="26"/>
          <w:szCs w:val="26"/>
          <w:lang w:eastAsia="es-ES"/>
        </w:rPr>
        <w:t xml:space="preserve">. En concreto, estarán presentes formaciones de la </w:t>
      </w:r>
      <w:r>
        <w:rPr>
          <w:rFonts w:ascii="Arial Narrow" w:eastAsia="Times New Roman" w:hAnsi="Arial Narrow" w:cs="Times New Roman"/>
          <w:bCs/>
          <w:sz w:val="26"/>
          <w:szCs w:val="26"/>
          <w:lang w:eastAsia="es-ES"/>
        </w:rPr>
        <w:t>Comunidad Valenciana, Castilla-La Mancha, Aragón y Andalucía</w:t>
      </w:r>
      <w:r>
        <w:rPr>
          <w:rFonts w:ascii="Arial Narrow" w:eastAsia="Times New Roman" w:hAnsi="Arial Narrow" w:cs="Times New Roman"/>
          <w:sz w:val="26"/>
          <w:szCs w:val="26"/>
          <w:lang w:eastAsia="es-ES"/>
        </w:rPr>
        <w:t>, con representación de Málaga y de la propia Jerez.</w:t>
      </w:r>
    </w:p>
    <w:p w:rsidR="00A70526" w:rsidRDefault="00A70526" w:rsidP="00A70526">
      <w:pPr>
        <w:jc w:val="both"/>
        <w:rPr>
          <w:rFonts w:ascii="Arial Narrow" w:eastAsia="Times New Roman" w:hAnsi="Arial Narrow" w:cs="Times New Roman"/>
          <w:sz w:val="26"/>
          <w:szCs w:val="26"/>
          <w:lang w:eastAsia="es-ES"/>
        </w:rPr>
      </w:pPr>
    </w:p>
    <w:p w:rsidR="00A70526" w:rsidRDefault="00A70526" w:rsidP="00A70526">
      <w:pPr>
        <w:jc w:val="both"/>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t xml:space="preserve">Los espectadores podrán disfrutar de </w:t>
      </w:r>
      <w:r w:rsidR="002D3141">
        <w:rPr>
          <w:rFonts w:ascii="Arial Narrow" w:eastAsia="Times New Roman" w:hAnsi="Arial Narrow" w:cs="Times New Roman"/>
          <w:sz w:val="26"/>
          <w:szCs w:val="26"/>
          <w:lang w:eastAsia="es-ES"/>
        </w:rPr>
        <w:t xml:space="preserve">diferentes técnicas y formatos dentro del teatro de títeres. El público podrá asistir a espectáculos con </w:t>
      </w:r>
      <w:r w:rsidR="002D3141">
        <w:rPr>
          <w:rFonts w:ascii="Arial Narrow" w:eastAsia="Times New Roman" w:hAnsi="Arial Narrow" w:cs="Times New Roman"/>
          <w:bCs/>
          <w:sz w:val="26"/>
          <w:szCs w:val="26"/>
          <w:lang w:eastAsia="es-ES"/>
        </w:rPr>
        <w:t>títeres de guante y de hilo</w:t>
      </w:r>
      <w:r w:rsidR="002D3141">
        <w:rPr>
          <w:rFonts w:ascii="Arial Narrow" w:eastAsia="Times New Roman" w:hAnsi="Arial Narrow" w:cs="Times New Roman"/>
          <w:sz w:val="26"/>
          <w:szCs w:val="26"/>
          <w:lang w:eastAsia="es-ES"/>
        </w:rPr>
        <w:t>, propuestas de interior con iluminación y diferentes recursos escénicos. Asimismo, han destacado la importancia de ofrecer alternativas de ocio cultural y educativo de carácter presencial para el público infantil y familiar, frente al consumo de contenidos a través de pantallas.</w:t>
      </w:r>
    </w:p>
    <w:p w:rsidR="00A70526" w:rsidRDefault="00A70526" w:rsidP="00A70526">
      <w:pPr>
        <w:jc w:val="both"/>
        <w:rPr>
          <w:rFonts w:ascii="Arial Narrow" w:eastAsia="Times New Roman" w:hAnsi="Arial Narrow" w:cs="Times New Roman"/>
          <w:sz w:val="26"/>
          <w:szCs w:val="26"/>
          <w:lang w:eastAsia="es-ES"/>
        </w:rPr>
      </w:pPr>
    </w:p>
    <w:p w:rsidR="002D3141" w:rsidRDefault="00A70526" w:rsidP="00A70526">
      <w:pPr>
        <w:jc w:val="both"/>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lastRenderedPageBreak/>
        <w:t xml:space="preserve">La muestra cuenta con el </w:t>
      </w:r>
      <w:r w:rsidR="002D3141">
        <w:rPr>
          <w:rFonts w:ascii="Arial Narrow" w:eastAsia="Times New Roman" w:hAnsi="Arial Narrow" w:cs="Times New Roman"/>
          <w:sz w:val="26"/>
          <w:szCs w:val="26"/>
          <w:lang w:eastAsia="es-ES"/>
        </w:rPr>
        <w:t xml:space="preserve"> </w:t>
      </w:r>
      <w:r>
        <w:rPr>
          <w:rFonts w:ascii="Arial Narrow" w:eastAsia="Times New Roman" w:hAnsi="Arial Narrow" w:cs="Times New Roman"/>
          <w:sz w:val="26"/>
          <w:szCs w:val="26"/>
          <w:lang w:eastAsia="es-ES"/>
        </w:rPr>
        <w:t xml:space="preserve">patrocinio y colaboración de entidades </w:t>
      </w:r>
      <w:r w:rsidR="002D3141">
        <w:rPr>
          <w:rFonts w:ascii="Arial Narrow" w:eastAsia="Times New Roman" w:hAnsi="Arial Narrow" w:cs="Times New Roman"/>
          <w:sz w:val="26"/>
          <w:szCs w:val="26"/>
          <w:lang w:eastAsia="es-ES"/>
        </w:rPr>
        <w:t xml:space="preserve">como la Fundación Provincial de Cultura, Fundación </w:t>
      </w:r>
      <w:proofErr w:type="spellStart"/>
      <w:r w:rsidR="002D3141">
        <w:rPr>
          <w:rFonts w:ascii="Arial Narrow" w:eastAsia="Times New Roman" w:hAnsi="Arial Narrow" w:cs="Times New Roman"/>
          <w:sz w:val="26"/>
          <w:szCs w:val="26"/>
          <w:lang w:eastAsia="es-ES"/>
        </w:rPr>
        <w:t>Cajasol</w:t>
      </w:r>
      <w:proofErr w:type="spellEnd"/>
      <w:r w:rsidR="002D3141">
        <w:rPr>
          <w:rFonts w:ascii="Arial Narrow" w:eastAsia="Times New Roman" w:hAnsi="Arial Narrow" w:cs="Times New Roman"/>
          <w:sz w:val="26"/>
          <w:szCs w:val="26"/>
          <w:lang w:eastAsia="es-ES"/>
        </w:rPr>
        <w:t>, Lavozdelsur.es y UNIMA.</w:t>
      </w:r>
    </w:p>
    <w:p w:rsidR="00075ED7" w:rsidRDefault="00075ED7" w:rsidP="00A70526">
      <w:pPr>
        <w:jc w:val="both"/>
        <w:rPr>
          <w:rFonts w:ascii="Arial Narrow" w:eastAsia="Times New Roman" w:hAnsi="Arial Narrow" w:cs="Times New Roman"/>
          <w:sz w:val="26"/>
          <w:szCs w:val="26"/>
          <w:lang w:eastAsia="es-ES"/>
        </w:rPr>
      </w:pPr>
    </w:p>
    <w:p w:rsidR="00A70526" w:rsidRDefault="00A70526" w:rsidP="00A70526">
      <w:pPr>
        <w:jc w:val="both"/>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t xml:space="preserve">En cuanto a la programación mañana sábado se traslada al parque Iguazú, a partir de las 12.30 horas, con el espectáculo de La Gotera de </w:t>
      </w:r>
      <w:proofErr w:type="spellStart"/>
      <w:r>
        <w:rPr>
          <w:rFonts w:ascii="Arial Narrow" w:eastAsia="Times New Roman" w:hAnsi="Arial Narrow" w:cs="Times New Roman"/>
          <w:sz w:val="26"/>
          <w:szCs w:val="26"/>
          <w:lang w:eastAsia="es-ES"/>
        </w:rPr>
        <w:t>Lazotea</w:t>
      </w:r>
      <w:proofErr w:type="spellEnd"/>
      <w:r>
        <w:rPr>
          <w:rFonts w:ascii="Arial Narrow" w:eastAsia="Times New Roman" w:hAnsi="Arial Narrow" w:cs="Times New Roman"/>
          <w:sz w:val="26"/>
          <w:szCs w:val="26"/>
          <w:lang w:eastAsia="es-ES"/>
        </w:rPr>
        <w:t xml:space="preserve"> 'La boda de la pulga y el piojo', que se repetirá a las 19 horas en Puertas de Sur. </w:t>
      </w:r>
    </w:p>
    <w:p w:rsidR="0042080B" w:rsidRDefault="0042080B" w:rsidP="00A70526">
      <w:pPr>
        <w:jc w:val="both"/>
        <w:rPr>
          <w:rFonts w:ascii="Arial Narrow" w:eastAsia="Times New Roman" w:hAnsi="Arial Narrow" w:cs="Times New Roman"/>
          <w:sz w:val="26"/>
          <w:szCs w:val="26"/>
          <w:lang w:eastAsia="es-ES"/>
        </w:rPr>
      </w:pPr>
    </w:p>
    <w:p w:rsidR="0042080B" w:rsidRPr="0042080B" w:rsidRDefault="0042080B" w:rsidP="00A70526">
      <w:pPr>
        <w:jc w:val="both"/>
        <w:rPr>
          <w:rFonts w:ascii="Arial Narrow" w:eastAsia="Times New Roman" w:hAnsi="Arial Narrow" w:cs="Times New Roman"/>
          <w:sz w:val="26"/>
          <w:szCs w:val="26"/>
          <w:lang w:eastAsia="es-ES"/>
        </w:rPr>
      </w:pPr>
      <w:r>
        <w:rPr>
          <w:rFonts w:ascii="Arial Narrow" w:hAnsi="Arial Narrow"/>
          <w:sz w:val="26"/>
          <w:szCs w:val="26"/>
        </w:rPr>
        <w:t>'</w:t>
      </w:r>
      <w:r w:rsidRPr="0042080B">
        <w:rPr>
          <w:rFonts w:ascii="Arial Narrow" w:hAnsi="Arial Narrow"/>
          <w:sz w:val="26"/>
          <w:szCs w:val="26"/>
        </w:rPr>
        <w:t>La boda de la pulga y el piojo</w:t>
      </w:r>
      <w:r>
        <w:rPr>
          <w:rFonts w:ascii="Arial Narrow" w:hAnsi="Arial Narrow"/>
          <w:sz w:val="26"/>
          <w:szCs w:val="26"/>
        </w:rPr>
        <w:t>'</w:t>
      </w:r>
      <w:r w:rsidRPr="0042080B">
        <w:rPr>
          <w:rFonts w:ascii="Arial Narrow" w:hAnsi="Arial Narrow"/>
          <w:sz w:val="26"/>
          <w:szCs w:val="26"/>
        </w:rPr>
        <w:t xml:space="preserve"> </w:t>
      </w:r>
      <w:r>
        <w:rPr>
          <w:rFonts w:ascii="Arial Narrow" w:hAnsi="Arial Narrow"/>
          <w:sz w:val="26"/>
          <w:szCs w:val="26"/>
        </w:rPr>
        <w:t>cuenta los</w:t>
      </w:r>
      <w:r w:rsidRPr="0042080B">
        <w:rPr>
          <w:rFonts w:ascii="Arial Narrow" w:hAnsi="Arial Narrow"/>
          <w:sz w:val="26"/>
          <w:szCs w:val="26"/>
        </w:rPr>
        <w:t xml:space="preserve"> preparativos y los ensayos previos</w:t>
      </w:r>
      <w:r>
        <w:rPr>
          <w:rFonts w:ascii="Arial Narrow" w:hAnsi="Arial Narrow"/>
          <w:sz w:val="26"/>
          <w:szCs w:val="26"/>
        </w:rPr>
        <w:t xml:space="preserve"> que</w:t>
      </w:r>
      <w:r w:rsidRPr="0042080B">
        <w:rPr>
          <w:rFonts w:ascii="Arial Narrow" w:hAnsi="Arial Narrow"/>
          <w:sz w:val="26"/>
          <w:szCs w:val="26"/>
        </w:rPr>
        <w:t xml:space="preserve"> son muy importantes para que luego, durante la celebración, todos se puedan divertir: será la gran fiesta de la boda de la pulga y el piojo... Pero algo ocurre inesperadamente. </w:t>
      </w:r>
      <w:r>
        <w:rPr>
          <w:rFonts w:ascii="Arial Narrow" w:hAnsi="Arial Narrow"/>
          <w:sz w:val="26"/>
          <w:szCs w:val="26"/>
        </w:rPr>
        <w:t>Espectáculo para niños y niñas a</w:t>
      </w:r>
      <w:r w:rsidRPr="0042080B">
        <w:rPr>
          <w:rFonts w:ascii="Arial Narrow" w:hAnsi="Arial Narrow"/>
          <w:sz w:val="26"/>
          <w:szCs w:val="26"/>
        </w:rPr>
        <w:t xml:space="preserve"> partir de 3 años y público familiar</w:t>
      </w:r>
      <w:r>
        <w:rPr>
          <w:rFonts w:ascii="Arial Narrow" w:hAnsi="Arial Narrow"/>
          <w:sz w:val="26"/>
          <w:szCs w:val="26"/>
        </w:rPr>
        <w:t>.</w:t>
      </w:r>
    </w:p>
    <w:p w:rsidR="000078FE" w:rsidRDefault="000078FE" w:rsidP="00A70526">
      <w:pPr>
        <w:jc w:val="both"/>
        <w:rPr>
          <w:rFonts w:ascii="Arial Narrow" w:eastAsia="Times New Roman" w:hAnsi="Arial Narrow" w:cs="Times New Roman"/>
          <w:sz w:val="26"/>
          <w:szCs w:val="26"/>
          <w:lang w:eastAsia="es-ES"/>
        </w:rPr>
      </w:pPr>
    </w:p>
    <w:p w:rsidR="000078FE" w:rsidRDefault="000078FE" w:rsidP="00A70526">
      <w:pPr>
        <w:jc w:val="both"/>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t xml:space="preserve">Ya el domingo, el Festival se traslada a la zona rural con el espectáculo 'Un circo medieval' de La Pepa de Mamoncillo en Los </w:t>
      </w:r>
      <w:proofErr w:type="spellStart"/>
      <w:r>
        <w:rPr>
          <w:rFonts w:ascii="Arial Narrow" w:eastAsia="Times New Roman" w:hAnsi="Arial Narrow" w:cs="Times New Roman"/>
          <w:sz w:val="26"/>
          <w:szCs w:val="26"/>
          <w:lang w:eastAsia="es-ES"/>
        </w:rPr>
        <w:t>Albarizones</w:t>
      </w:r>
      <w:proofErr w:type="spellEnd"/>
      <w:r>
        <w:rPr>
          <w:rFonts w:ascii="Arial Narrow" w:eastAsia="Times New Roman" w:hAnsi="Arial Narrow" w:cs="Times New Roman"/>
          <w:sz w:val="26"/>
          <w:szCs w:val="26"/>
          <w:lang w:eastAsia="es-ES"/>
        </w:rPr>
        <w:t xml:space="preserve"> a partir de las 12.30 horas y a las 19 horas en la barriada rural de La </w:t>
      </w:r>
      <w:proofErr w:type="spellStart"/>
      <w:r>
        <w:rPr>
          <w:rFonts w:ascii="Arial Narrow" w:eastAsia="Times New Roman" w:hAnsi="Arial Narrow" w:cs="Times New Roman"/>
          <w:sz w:val="26"/>
          <w:szCs w:val="26"/>
          <w:lang w:eastAsia="es-ES"/>
        </w:rPr>
        <w:t>Ina</w:t>
      </w:r>
      <w:proofErr w:type="spellEnd"/>
      <w:r>
        <w:rPr>
          <w:rFonts w:ascii="Arial Narrow" w:eastAsia="Times New Roman" w:hAnsi="Arial Narrow" w:cs="Times New Roman"/>
          <w:sz w:val="26"/>
          <w:szCs w:val="26"/>
          <w:lang w:eastAsia="es-ES"/>
        </w:rPr>
        <w:t xml:space="preserve">. </w:t>
      </w:r>
    </w:p>
    <w:p w:rsidR="00A87367" w:rsidRDefault="00A87367" w:rsidP="002D3141">
      <w:pPr>
        <w:jc w:val="both"/>
        <w:rPr>
          <w:rFonts w:ascii="Arial Narrow" w:hAnsi="Arial Narrow"/>
          <w:sz w:val="26"/>
          <w:szCs w:val="26"/>
        </w:rPr>
      </w:pPr>
    </w:p>
    <w:p w:rsidR="00AF41B6" w:rsidRPr="004053A9" w:rsidRDefault="004053A9" w:rsidP="002D3141">
      <w:pPr>
        <w:jc w:val="both"/>
        <w:rPr>
          <w:rFonts w:ascii="Arial Narrow" w:hAnsi="Arial Narrow"/>
          <w:sz w:val="26"/>
          <w:szCs w:val="26"/>
        </w:rPr>
      </w:pPr>
      <w:r>
        <w:rPr>
          <w:rFonts w:ascii="Arial Narrow" w:hAnsi="Arial Narrow"/>
          <w:sz w:val="26"/>
          <w:szCs w:val="26"/>
        </w:rPr>
        <w:t>La Pepa de Mamoncillo es un c</w:t>
      </w:r>
      <w:r w:rsidRPr="004053A9">
        <w:rPr>
          <w:rFonts w:ascii="Arial Narrow" w:hAnsi="Arial Narrow"/>
          <w:sz w:val="26"/>
          <w:szCs w:val="26"/>
        </w:rPr>
        <w:t>olectivo artístico interdisciplinar con larga trayectoria, especializado en la creación de espectáculos de teatro, títeres, clown y música en vivo para públicos de todas las edades; han participado en numerosos procesos de creación, circulación, formación e investigación, fortaleciendo el teatro y los títeres como herramientas para la transformación y la construcción de pensamiento, historias llenas de imaginación, humor y sensibilidad buscan generar encuentros que integren a las familias, combinando la calidad escénica, la innovación y el contenido</w:t>
      </w:r>
      <w:r>
        <w:rPr>
          <w:rFonts w:ascii="Arial Narrow" w:hAnsi="Arial Narrow"/>
          <w:sz w:val="26"/>
          <w:szCs w:val="26"/>
        </w:rPr>
        <w:t>. S</w:t>
      </w:r>
      <w:r w:rsidRPr="004053A9">
        <w:rPr>
          <w:rFonts w:ascii="Arial Narrow" w:hAnsi="Arial Narrow"/>
          <w:sz w:val="26"/>
          <w:szCs w:val="26"/>
        </w:rPr>
        <w:t>u trabajo ha sido reconocido en distintos países gracias a que crean mundos que sobrepasan los sueños.</w:t>
      </w:r>
    </w:p>
    <w:p w:rsidR="004053A9" w:rsidRPr="004053A9" w:rsidRDefault="004053A9" w:rsidP="002D3141">
      <w:pPr>
        <w:jc w:val="both"/>
        <w:rPr>
          <w:rFonts w:ascii="Arial Narrow" w:hAnsi="Arial Narrow"/>
          <w:sz w:val="26"/>
          <w:szCs w:val="26"/>
        </w:rPr>
      </w:pPr>
    </w:p>
    <w:p w:rsidR="004053A9" w:rsidRDefault="004053A9" w:rsidP="002D3141">
      <w:pPr>
        <w:jc w:val="both"/>
        <w:rPr>
          <w:rFonts w:ascii="Arial Narrow" w:hAnsi="Arial Narrow"/>
          <w:sz w:val="26"/>
          <w:szCs w:val="26"/>
        </w:rPr>
      </w:pPr>
      <w:r>
        <w:rPr>
          <w:rFonts w:ascii="Arial Narrow" w:hAnsi="Arial Narrow"/>
          <w:sz w:val="26"/>
          <w:szCs w:val="26"/>
        </w:rPr>
        <w:t>Su espectáculo 'Un circo medieval'  cuenta como e</w:t>
      </w:r>
      <w:r w:rsidRPr="004053A9">
        <w:rPr>
          <w:rFonts w:ascii="Arial Narrow" w:hAnsi="Arial Narrow"/>
          <w:sz w:val="26"/>
          <w:szCs w:val="26"/>
        </w:rPr>
        <w:t xml:space="preserve">l Rey Wenceslao I ha muerto, y </w:t>
      </w:r>
      <w:proofErr w:type="spellStart"/>
      <w:r>
        <w:rPr>
          <w:rFonts w:ascii="Arial Narrow" w:hAnsi="Arial Narrow"/>
          <w:sz w:val="26"/>
          <w:szCs w:val="26"/>
        </w:rPr>
        <w:t>ha</w:t>
      </w:r>
      <w:proofErr w:type="spellEnd"/>
      <w:r>
        <w:rPr>
          <w:rFonts w:ascii="Arial Narrow" w:hAnsi="Arial Narrow"/>
          <w:sz w:val="26"/>
          <w:szCs w:val="26"/>
        </w:rPr>
        <w:t xml:space="preserve"> dejado</w:t>
      </w:r>
      <w:r w:rsidRPr="004053A9">
        <w:rPr>
          <w:rFonts w:ascii="Arial Narrow" w:hAnsi="Arial Narrow"/>
          <w:sz w:val="26"/>
          <w:szCs w:val="26"/>
        </w:rPr>
        <w:t xml:space="preserve"> la orden de buscar a su sucesora dentro del públ</w:t>
      </w:r>
      <w:r>
        <w:rPr>
          <w:rFonts w:ascii="Arial Narrow" w:hAnsi="Arial Narrow"/>
          <w:sz w:val="26"/>
          <w:szCs w:val="26"/>
        </w:rPr>
        <w:t>ico asistente.</w:t>
      </w:r>
      <w:r w:rsidRPr="004053A9">
        <w:rPr>
          <w:rFonts w:ascii="Arial Narrow" w:hAnsi="Arial Narrow"/>
          <w:sz w:val="26"/>
          <w:szCs w:val="26"/>
        </w:rPr>
        <w:t xml:space="preserve"> Como sacados de un cuento medieval cuatro cómicos ambulantes arriban al escenario en una comparsa sin igual; llegan con sus instrumentos y cantando su canción. Traen con ellos los más sorprendentes números de circo realizados por títeres para presentar y complacer a la Reina que sucederá en el trono al rey Wenceslao I, Reina que se convertirá en parte importante de esta historia pues debe gobernar con sabiduría, igualdad y amor, demostrando la importancia de la mujer en los distintos roles de una sociedad.</w:t>
      </w:r>
    </w:p>
    <w:p w:rsidR="004053A9" w:rsidRDefault="004053A9" w:rsidP="002D3141">
      <w:pPr>
        <w:jc w:val="both"/>
        <w:rPr>
          <w:rFonts w:ascii="Arial Narrow" w:hAnsi="Arial Narrow"/>
          <w:sz w:val="26"/>
          <w:szCs w:val="26"/>
        </w:rPr>
      </w:pPr>
    </w:p>
    <w:p w:rsidR="004053A9" w:rsidRDefault="00075ED7" w:rsidP="002D3141">
      <w:pPr>
        <w:jc w:val="both"/>
        <w:rPr>
          <w:rFonts w:ascii="Arial Narrow" w:hAnsi="Arial Narrow"/>
          <w:sz w:val="26"/>
          <w:szCs w:val="26"/>
        </w:rPr>
      </w:pPr>
      <w:r>
        <w:rPr>
          <w:rFonts w:ascii="Arial Narrow" w:hAnsi="Arial Narrow"/>
          <w:sz w:val="26"/>
          <w:szCs w:val="26"/>
        </w:rPr>
        <w:t>(Se adjunta fotografía)</w:t>
      </w:r>
    </w:p>
    <w:p w:rsidR="004053A9" w:rsidRPr="004053A9" w:rsidRDefault="004053A9" w:rsidP="002D3141">
      <w:pPr>
        <w:jc w:val="both"/>
        <w:rPr>
          <w:rFonts w:ascii="Arial Narrow" w:hAnsi="Arial Narrow"/>
          <w:sz w:val="26"/>
          <w:szCs w:val="26"/>
        </w:rPr>
      </w:pPr>
      <w:bookmarkStart w:id="0" w:name="_GoBack"/>
      <w:bookmarkEnd w:id="0"/>
    </w:p>
    <w:sectPr w:rsidR="004053A9" w:rsidRPr="004053A9">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E91" w:rsidRDefault="00882B59">
      <w:r>
        <w:separator/>
      </w:r>
    </w:p>
  </w:endnote>
  <w:endnote w:type="continuationSeparator" w:id="0">
    <w:p w:rsidR="00C20E91" w:rsidRDefault="0088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roman"/>
    <w:pitch w:val="variable"/>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E91" w:rsidRDefault="00882B59">
      <w:r>
        <w:separator/>
      </w:r>
    </w:p>
  </w:footnote>
  <w:footnote w:type="continuationSeparator" w:id="0">
    <w:p w:rsidR="00C20E91" w:rsidRDefault="00882B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955" w:rsidRDefault="0070595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955" w:rsidRDefault="00882B59">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705955" w:rsidRDefault="00705955">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955" w:rsidRDefault="00882B59">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705955" w:rsidRDefault="0070595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135D0"/>
    <w:multiLevelType w:val="multilevel"/>
    <w:tmpl w:val="5A1A1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C450F"/>
    <w:multiLevelType w:val="multilevel"/>
    <w:tmpl w:val="0A48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B44FED"/>
    <w:multiLevelType w:val="multilevel"/>
    <w:tmpl w:val="DFAE9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4A2229"/>
    <w:multiLevelType w:val="multilevel"/>
    <w:tmpl w:val="48AE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955"/>
    <w:rsid w:val="000078FE"/>
    <w:rsid w:val="00075ED7"/>
    <w:rsid w:val="000D1552"/>
    <w:rsid w:val="000D22B8"/>
    <w:rsid w:val="00173596"/>
    <w:rsid w:val="00174AD7"/>
    <w:rsid w:val="002D3141"/>
    <w:rsid w:val="002F5C27"/>
    <w:rsid w:val="003017CB"/>
    <w:rsid w:val="004053A9"/>
    <w:rsid w:val="0042080B"/>
    <w:rsid w:val="004D4208"/>
    <w:rsid w:val="004F02FD"/>
    <w:rsid w:val="00546F03"/>
    <w:rsid w:val="00566209"/>
    <w:rsid w:val="00624441"/>
    <w:rsid w:val="00705955"/>
    <w:rsid w:val="00724423"/>
    <w:rsid w:val="00757903"/>
    <w:rsid w:val="00772595"/>
    <w:rsid w:val="00814473"/>
    <w:rsid w:val="00882B59"/>
    <w:rsid w:val="00945094"/>
    <w:rsid w:val="009A3E55"/>
    <w:rsid w:val="009C3B1D"/>
    <w:rsid w:val="00A70526"/>
    <w:rsid w:val="00A87367"/>
    <w:rsid w:val="00AB280C"/>
    <w:rsid w:val="00AD1941"/>
    <w:rsid w:val="00AD3508"/>
    <w:rsid w:val="00AE1390"/>
    <w:rsid w:val="00AF41B6"/>
    <w:rsid w:val="00B12313"/>
    <w:rsid w:val="00C20E91"/>
    <w:rsid w:val="00E2175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B6772-EBA7-442E-9E76-85B48385D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uiPriority w:val="22"/>
    <w:qFormat/>
    <w:rPr>
      <w:b/>
      <w:bCs/>
    </w:rPr>
  </w:style>
  <w:style w:type="character" w:customStyle="1" w:styleId="Smbolosdenumeracinuser">
    <w:name w:val="Símbolos de numeración (user)"/>
    <w:qFormat/>
  </w:style>
  <w:style w:type="character" w:styleId="nfasis">
    <w:name w:val="Emphasis"/>
    <w:uiPriority w:val="20"/>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uiPriority w:val="99"/>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 w:type="character" w:styleId="Refdecomentario">
    <w:name w:val="annotation reference"/>
    <w:basedOn w:val="Fuentedeprrafopredeter"/>
    <w:uiPriority w:val="99"/>
    <w:semiHidden/>
    <w:unhideWhenUsed/>
    <w:rsid w:val="00173596"/>
    <w:rPr>
      <w:sz w:val="16"/>
      <w:szCs w:val="16"/>
    </w:rPr>
  </w:style>
  <w:style w:type="paragraph" w:styleId="Textocomentario">
    <w:name w:val="annotation text"/>
    <w:basedOn w:val="Normal"/>
    <w:link w:val="TextocomentarioCar"/>
    <w:uiPriority w:val="99"/>
    <w:semiHidden/>
    <w:unhideWhenUsed/>
    <w:rsid w:val="00173596"/>
    <w:rPr>
      <w:sz w:val="20"/>
      <w:szCs w:val="20"/>
    </w:rPr>
  </w:style>
  <w:style w:type="character" w:customStyle="1" w:styleId="TextocomentarioCar">
    <w:name w:val="Texto comentario Car"/>
    <w:basedOn w:val="Fuentedeprrafopredeter"/>
    <w:link w:val="Textocomentario"/>
    <w:uiPriority w:val="99"/>
    <w:semiHidden/>
    <w:rsid w:val="00173596"/>
    <w:rPr>
      <w:sz w:val="20"/>
      <w:szCs w:val="20"/>
    </w:rPr>
  </w:style>
  <w:style w:type="paragraph" w:styleId="Asuntodelcomentario">
    <w:name w:val="annotation subject"/>
    <w:basedOn w:val="Textocomentario"/>
    <w:next w:val="Textocomentario"/>
    <w:link w:val="AsuntodelcomentarioCar"/>
    <w:uiPriority w:val="99"/>
    <w:semiHidden/>
    <w:unhideWhenUsed/>
    <w:rsid w:val="00173596"/>
    <w:rPr>
      <w:b/>
      <w:bCs/>
    </w:rPr>
  </w:style>
  <w:style w:type="character" w:customStyle="1" w:styleId="AsuntodelcomentarioCar">
    <w:name w:val="Asunto del comentario Car"/>
    <w:basedOn w:val="TextocomentarioCar"/>
    <w:link w:val="Asuntodelcomentario"/>
    <w:uiPriority w:val="99"/>
    <w:semiHidden/>
    <w:rsid w:val="00173596"/>
    <w:rPr>
      <w:b/>
      <w:bCs/>
      <w:sz w:val="20"/>
      <w:szCs w:val="20"/>
    </w:rPr>
  </w:style>
  <w:style w:type="paragraph" w:styleId="Textodeglobo">
    <w:name w:val="Balloon Text"/>
    <w:basedOn w:val="Normal"/>
    <w:link w:val="TextodegloboCar"/>
    <w:uiPriority w:val="99"/>
    <w:semiHidden/>
    <w:unhideWhenUsed/>
    <w:rsid w:val="0017359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3596"/>
    <w:rPr>
      <w:rFonts w:ascii="Segoe UI" w:hAnsi="Segoe UI" w:cs="Segoe UI"/>
      <w:sz w:val="18"/>
      <w:szCs w:val="18"/>
    </w:rPr>
  </w:style>
  <w:style w:type="paragraph" w:customStyle="1" w:styleId="xgmail-isselectedend">
    <w:name w:val="x_gmail-isselectedend"/>
    <w:basedOn w:val="Normal"/>
    <w:rsid w:val="002D3141"/>
    <w:pPr>
      <w:suppressAutoHyphens w:val="0"/>
      <w:spacing w:before="100" w:beforeAutospacing="1" w:after="100" w:afterAutospacing="1"/>
    </w:pPr>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26309">
      <w:bodyDiv w:val="1"/>
      <w:marLeft w:val="0"/>
      <w:marRight w:val="0"/>
      <w:marTop w:val="0"/>
      <w:marBottom w:val="0"/>
      <w:divBdr>
        <w:top w:val="none" w:sz="0" w:space="0" w:color="auto"/>
        <w:left w:val="none" w:sz="0" w:space="0" w:color="auto"/>
        <w:bottom w:val="none" w:sz="0" w:space="0" w:color="auto"/>
        <w:right w:val="none" w:sz="0" w:space="0" w:color="auto"/>
      </w:divBdr>
    </w:div>
    <w:div w:id="1294407396">
      <w:bodyDiv w:val="1"/>
      <w:marLeft w:val="0"/>
      <w:marRight w:val="0"/>
      <w:marTop w:val="0"/>
      <w:marBottom w:val="0"/>
      <w:divBdr>
        <w:top w:val="none" w:sz="0" w:space="0" w:color="auto"/>
        <w:left w:val="none" w:sz="0" w:space="0" w:color="auto"/>
        <w:bottom w:val="none" w:sz="0" w:space="0" w:color="auto"/>
        <w:right w:val="none" w:sz="0" w:space="0" w:color="auto"/>
      </w:divBdr>
    </w:div>
    <w:div w:id="1938319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708</Words>
  <Characters>3894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4593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12</cp:revision>
  <cp:lastPrinted>2026-01-05T09:55:00Z</cp:lastPrinted>
  <dcterms:created xsi:type="dcterms:W3CDTF">2026-10-02T09:00:00Z</dcterms:created>
  <dcterms:modified xsi:type="dcterms:W3CDTF">2026-10-02T09:37:00Z</dcterms:modified>
  <dc:language>es-ES</dc:language>
</cp:coreProperties>
</file>