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D28" w:rsidRDefault="004000B3">
      <w:pPr>
        <w:rPr>
          <w:rFonts w:ascii="Arial Narrow" w:hAnsi="Arial Narrow"/>
        </w:rPr>
      </w:pPr>
      <w:r>
        <w:rPr>
          <w:rFonts w:ascii="Arial Narrow" w:hAnsi="Arial Narrow"/>
          <w:b/>
          <w:bCs/>
          <w:sz w:val="40"/>
          <w:szCs w:val="40"/>
        </w:rPr>
        <w:t>El Ayuntamiento adjudica la segunda fase del Plan de Reasfaltado que actuará sobre más de 100.000 metros cuadrados de viales</w:t>
      </w:r>
    </w:p>
    <w:p w:rsidR="00FB0D28" w:rsidRDefault="00FB0D28">
      <w:pPr>
        <w:rPr>
          <w:rFonts w:ascii="Arial Narrow" w:hAnsi="Arial Narrow"/>
          <w:b/>
          <w:bCs/>
          <w:sz w:val="36"/>
          <w:szCs w:val="36"/>
        </w:rPr>
      </w:pPr>
    </w:p>
    <w:p w:rsidR="00FB0D28" w:rsidRPr="004000B3" w:rsidRDefault="004000B3">
      <w:pPr>
        <w:rPr>
          <w:sz w:val="36"/>
          <w:szCs w:val="36"/>
        </w:rPr>
      </w:pPr>
      <w:r w:rsidRPr="004000B3">
        <w:rPr>
          <w:rStyle w:val="Textoennegrita"/>
          <w:rFonts w:ascii="Arial Narrow" w:hAnsi="Arial Narrow"/>
          <w:b w:val="0"/>
          <w:bCs w:val="0"/>
          <w:sz w:val="36"/>
          <w:szCs w:val="36"/>
        </w:rPr>
        <w:t>Jaime Espinar destaca que esta nueva intervención permitirá seguir extendiendo el plan por distintos distritos de la ciudad, mientras se avanza en la tramitación de la 3ª fase</w:t>
      </w:r>
    </w:p>
    <w:p w:rsidR="00FB0D28" w:rsidRDefault="00FB0D28">
      <w:pPr>
        <w:jc w:val="both"/>
        <w:rPr>
          <w:rFonts w:ascii="Arial Narrow" w:hAnsi="Arial Narrow"/>
          <w:sz w:val="26"/>
          <w:szCs w:val="26"/>
        </w:rPr>
      </w:pPr>
    </w:p>
    <w:p w:rsidR="00FB0D28" w:rsidRDefault="005F646E">
      <w:pPr>
        <w:jc w:val="both"/>
      </w:pPr>
      <w:r>
        <w:rPr>
          <w:rStyle w:val="Textoennegrita"/>
          <w:rFonts w:ascii="Arial Narrow" w:hAnsi="Arial Narrow" w:cs="Calibri"/>
          <w:sz w:val="26"/>
          <w:szCs w:val="26"/>
        </w:rPr>
        <w:t>7</w:t>
      </w:r>
      <w:r w:rsidR="004000B3">
        <w:rPr>
          <w:rStyle w:val="Textoennegrita"/>
          <w:rFonts w:ascii="Arial Narrow" w:hAnsi="Arial Narrow" w:cs="Calibri"/>
          <w:sz w:val="26"/>
          <w:szCs w:val="26"/>
        </w:rPr>
        <w:t xml:space="preserve"> de octubre de 2026. </w:t>
      </w:r>
      <w:r w:rsidR="004000B3">
        <w:rPr>
          <w:rFonts w:ascii="Arial Narrow" w:hAnsi="Arial Narrow"/>
          <w:sz w:val="26"/>
          <w:szCs w:val="26"/>
        </w:rPr>
        <w:t xml:space="preserve">El Ayuntamiento de Jerez ha adjudicado a la empresa </w:t>
      </w:r>
      <w:r w:rsidR="004000B3">
        <w:rPr>
          <w:rStyle w:val="Textoennegrita"/>
          <w:rFonts w:ascii="Arial Narrow" w:hAnsi="Arial Narrow"/>
          <w:b w:val="0"/>
          <w:bCs w:val="0"/>
          <w:sz w:val="26"/>
          <w:szCs w:val="26"/>
        </w:rPr>
        <w:t>Aglomerados Andaluces, S.L.U.</w:t>
      </w:r>
      <w:r w:rsidR="00F64657">
        <w:rPr>
          <w:rFonts w:ascii="Arial Narrow" w:hAnsi="Arial Narrow"/>
          <w:sz w:val="26"/>
          <w:szCs w:val="26"/>
        </w:rPr>
        <w:t xml:space="preserve"> </w:t>
      </w:r>
      <w:r w:rsidR="004000B3">
        <w:rPr>
          <w:rFonts w:ascii="Arial Narrow" w:hAnsi="Arial Narrow"/>
          <w:sz w:val="26"/>
          <w:szCs w:val="26"/>
        </w:rPr>
        <w:t>la 2ª fase de las obras de reasfaltado de calles de la ciudad, incluidas en el proyecto municipal conocido como ‘marea negra’. Esta nueva actuación permitirá intervenir sobre una superficie de más de 100.000 metros cuadrados</w:t>
      </w:r>
      <w:r w:rsidR="004000B3">
        <w:rPr>
          <w:rStyle w:val="Textoennegrita"/>
          <w:rFonts w:ascii="Arial Narrow" w:hAnsi="Arial Narrow"/>
          <w:b w:val="0"/>
          <w:bCs w:val="0"/>
          <w:sz w:val="26"/>
          <w:szCs w:val="26"/>
        </w:rPr>
        <w:t xml:space="preserve"> de viales públicos</w:t>
      </w:r>
      <w:r w:rsidR="004000B3">
        <w:rPr>
          <w:rFonts w:ascii="Arial Narrow" w:hAnsi="Arial Narrow"/>
          <w:sz w:val="26"/>
          <w:szCs w:val="26"/>
        </w:rPr>
        <w:t xml:space="preserve">, dando así continuidad al programa de mejora y conservación del firme que está desarrollando el Gobierno municipal en distintos puntos de Jerez. </w:t>
      </w:r>
    </w:p>
    <w:p w:rsidR="00FB0D28" w:rsidRDefault="00FB0D28">
      <w:pPr>
        <w:jc w:val="both"/>
        <w:rPr>
          <w:rFonts w:ascii="Arial Narrow" w:hAnsi="Arial Narrow"/>
          <w:sz w:val="26"/>
          <w:szCs w:val="26"/>
        </w:rPr>
      </w:pPr>
    </w:p>
    <w:p w:rsidR="00FB0D28" w:rsidRDefault="004000B3">
      <w:pPr>
        <w:jc w:val="both"/>
      </w:pPr>
      <w:r>
        <w:rPr>
          <w:rFonts w:ascii="Arial Narrow" w:hAnsi="Arial Narrow"/>
          <w:sz w:val="26"/>
          <w:szCs w:val="26"/>
        </w:rPr>
        <w:t xml:space="preserve">El teniente de alcaldesa de Servicios Públicos, </w:t>
      </w:r>
      <w:r>
        <w:rPr>
          <w:rStyle w:val="Textoennegrita"/>
          <w:rFonts w:ascii="Arial Narrow" w:hAnsi="Arial Narrow"/>
          <w:b w:val="0"/>
          <w:bCs w:val="0"/>
          <w:sz w:val="26"/>
          <w:szCs w:val="26"/>
        </w:rPr>
        <w:t>Jaime Espinar</w:t>
      </w:r>
      <w:r>
        <w:rPr>
          <w:rFonts w:ascii="Arial Narrow" w:hAnsi="Arial Narrow"/>
          <w:sz w:val="26"/>
          <w:szCs w:val="26"/>
        </w:rPr>
        <w:t>, ha destacado que “con esta adjudicación damos un nuevo paso para seguir mejorando de manera progresiva el estado de las calles de Jerez y atender una de las demandas más reiteradas por los vecinos”. En este sentido, ha subrayado que “estamos hablando de una actuación de gran alcance, tanto por la inversión como por la superficie sobre la que se va a intervenir, que permitirá renovar numerosos tramos de viario que presentan desgaste, grietas, baches o deterioro del pavimento”.</w:t>
      </w:r>
    </w:p>
    <w:p w:rsidR="00FB0D28" w:rsidRDefault="00FB0D28">
      <w:pPr>
        <w:jc w:val="both"/>
        <w:rPr>
          <w:rFonts w:ascii="Arial Narrow" w:hAnsi="Arial Narrow"/>
          <w:sz w:val="26"/>
          <w:szCs w:val="26"/>
        </w:rPr>
      </w:pPr>
    </w:p>
    <w:p w:rsidR="00FB0D28" w:rsidRDefault="004000B3">
      <w:pPr>
        <w:jc w:val="both"/>
        <w:rPr>
          <w:rFonts w:ascii="Arial Narrow" w:hAnsi="Arial Narrow"/>
          <w:sz w:val="26"/>
          <w:szCs w:val="26"/>
        </w:rPr>
      </w:pPr>
      <w:r>
        <w:rPr>
          <w:rFonts w:ascii="Arial Narrow" w:hAnsi="Arial Narrow"/>
          <w:sz w:val="26"/>
          <w:szCs w:val="26"/>
        </w:rPr>
        <w:t>En este sentido, Jaime Espinar ha señalado que “el objetivo es seguir avanzando en una planificación que llegue a todos los distritos y que permita contar con calles más seguras, más accesibles y en mejores condiciones para la circulación”, recordando que el proyecto de reasfaltado se completa con otras intervenciones, como la reposición de la señalización horizontal y de los elementos de balizamiento afectados.</w:t>
      </w:r>
    </w:p>
    <w:p w:rsidR="00FB0D28" w:rsidRDefault="00FB0D28">
      <w:pPr>
        <w:jc w:val="both"/>
        <w:rPr>
          <w:rFonts w:ascii="Arial Narrow" w:hAnsi="Arial Narrow"/>
          <w:sz w:val="26"/>
          <w:szCs w:val="26"/>
        </w:rPr>
      </w:pPr>
    </w:p>
    <w:p w:rsidR="00FB0D28" w:rsidRDefault="004000B3">
      <w:pPr>
        <w:jc w:val="both"/>
      </w:pPr>
      <w:r>
        <w:rPr>
          <w:rFonts w:ascii="Arial Narrow" w:hAnsi="Arial Narrow"/>
          <w:sz w:val="26"/>
          <w:szCs w:val="26"/>
        </w:rPr>
        <w:t xml:space="preserve">Entre los viales contemplados en esta segunda fase figuran tramos parciales o completos de </w:t>
      </w:r>
      <w:r>
        <w:rPr>
          <w:rStyle w:val="Textoennegrita"/>
          <w:rFonts w:ascii="Arial Narrow" w:hAnsi="Arial Narrow"/>
          <w:b w:val="0"/>
          <w:bCs w:val="0"/>
          <w:sz w:val="26"/>
          <w:szCs w:val="26"/>
        </w:rPr>
        <w:t xml:space="preserve">Torres de Córdoba, avenida Álvaro </w:t>
      </w:r>
      <w:proofErr w:type="spellStart"/>
      <w:r>
        <w:rPr>
          <w:rStyle w:val="Textoennegrita"/>
          <w:rFonts w:ascii="Arial Narrow" w:hAnsi="Arial Narrow"/>
          <w:b w:val="0"/>
          <w:bCs w:val="0"/>
          <w:sz w:val="26"/>
          <w:szCs w:val="26"/>
        </w:rPr>
        <w:t>Domecq</w:t>
      </w:r>
      <w:proofErr w:type="spellEnd"/>
      <w:r>
        <w:rPr>
          <w:rStyle w:val="Textoennegrita"/>
          <w:rFonts w:ascii="Arial Narrow" w:hAnsi="Arial Narrow"/>
          <w:b w:val="0"/>
          <w:bCs w:val="0"/>
          <w:sz w:val="26"/>
          <w:szCs w:val="26"/>
        </w:rPr>
        <w:t xml:space="preserve">, avenida de la Comedia, avenida Sudamérica, avenida Marianistas, calles Paúl, Fermín Aranda y Pizarro, Glorieta San Juan Grande, calle Hermano Adrián, calle </w:t>
      </w:r>
      <w:proofErr w:type="spellStart"/>
      <w:r>
        <w:rPr>
          <w:rStyle w:val="Textoennegrita"/>
          <w:rFonts w:ascii="Arial Narrow" w:hAnsi="Arial Narrow"/>
          <w:b w:val="0"/>
          <w:bCs w:val="0"/>
          <w:sz w:val="26"/>
          <w:szCs w:val="26"/>
        </w:rPr>
        <w:t>Taxdirt</w:t>
      </w:r>
      <w:proofErr w:type="spellEnd"/>
      <w:r>
        <w:rPr>
          <w:rStyle w:val="Textoennegrita"/>
          <w:rFonts w:ascii="Arial Narrow" w:hAnsi="Arial Narrow"/>
          <w:b w:val="0"/>
          <w:bCs w:val="0"/>
          <w:sz w:val="26"/>
          <w:szCs w:val="26"/>
        </w:rPr>
        <w:t xml:space="preserve">, el aparcamiento de Cristo de la Sentencia en su esquina con Doctor Marañón, calle Azahar, avenidas Duque de </w:t>
      </w:r>
      <w:proofErr w:type="spellStart"/>
      <w:r>
        <w:rPr>
          <w:rStyle w:val="Textoennegrita"/>
          <w:rFonts w:ascii="Arial Narrow" w:hAnsi="Arial Narrow"/>
          <w:b w:val="0"/>
          <w:bCs w:val="0"/>
          <w:sz w:val="26"/>
          <w:szCs w:val="26"/>
        </w:rPr>
        <w:t>Abrantes</w:t>
      </w:r>
      <w:proofErr w:type="spellEnd"/>
      <w:r>
        <w:rPr>
          <w:rStyle w:val="Textoennegrita"/>
          <w:rFonts w:ascii="Arial Narrow" w:hAnsi="Arial Narrow"/>
          <w:b w:val="0"/>
          <w:bCs w:val="0"/>
          <w:sz w:val="26"/>
          <w:szCs w:val="26"/>
        </w:rPr>
        <w:t xml:space="preserve"> y Lebrija, calle Caldas, José Cádiz Salvatierra y el ramal de la antigua N-IV, actual avenida Rey Felipe VI, incluido su carril derecho.</w:t>
      </w:r>
    </w:p>
    <w:p w:rsidR="00FB0D28" w:rsidRDefault="00FB0D28">
      <w:pPr>
        <w:jc w:val="both"/>
        <w:rPr>
          <w:rFonts w:ascii="Arial Narrow" w:hAnsi="Arial Narrow"/>
          <w:sz w:val="26"/>
          <w:szCs w:val="26"/>
        </w:rPr>
      </w:pPr>
    </w:p>
    <w:p w:rsidR="00FB0D28" w:rsidRDefault="004000B3">
      <w:pPr>
        <w:jc w:val="both"/>
      </w:pPr>
      <w:r>
        <w:rPr>
          <w:rFonts w:ascii="Arial Narrow" w:hAnsi="Arial Narrow"/>
          <w:sz w:val="26"/>
          <w:szCs w:val="26"/>
        </w:rPr>
        <w:t xml:space="preserve">La actuación dará continuidad a la primera fase del Plan, que ha permitido reasfaltar </w:t>
      </w:r>
      <w:r>
        <w:rPr>
          <w:rStyle w:val="Textoennegrita"/>
          <w:rFonts w:ascii="Arial Narrow" w:hAnsi="Arial Narrow"/>
          <w:b w:val="0"/>
          <w:bCs w:val="0"/>
          <w:sz w:val="26"/>
          <w:szCs w:val="26"/>
        </w:rPr>
        <w:t xml:space="preserve">13 calles y avenidas </w:t>
      </w:r>
      <w:r>
        <w:rPr>
          <w:rFonts w:ascii="Arial Narrow" w:hAnsi="Arial Narrow"/>
          <w:sz w:val="26"/>
          <w:szCs w:val="26"/>
        </w:rPr>
        <w:t xml:space="preserve">y que concluyó recientemente con los trabajos en la calle Jorge </w:t>
      </w:r>
      <w:proofErr w:type="spellStart"/>
      <w:r>
        <w:rPr>
          <w:rFonts w:ascii="Arial Narrow" w:hAnsi="Arial Narrow"/>
          <w:sz w:val="26"/>
          <w:szCs w:val="26"/>
        </w:rPr>
        <w:t>Bocuze</w:t>
      </w:r>
      <w:proofErr w:type="spellEnd"/>
      <w:r>
        <w:rPr>
          <w:rFonts w:ascii="Arial Narrow" w:hAnsi="Arial Narrow"/>
          <w:sz w:val="26"/>
          <w:szCs w:val="26"/>
        </w:rPr>
        <w:t xml:space="preserve">. Esta primera fase ha sido ejecutada por la empresa Manuel Alba S.A. y ha </w:t>
      </w:r>
      <w:r>
        <w:rPr>
          <w:rFonts w:ascii="Arial Narrow" w:hAnsi="Arial Narrow"/>
          <w:sz w:val="26"/>
          <w:szCs w:val="26"/>
        </w:rPr>
        <w:lastRenderedPageBreak/>
        <w:t>comprendido 39.435,49 metros cuadrados de superficie, con actuaciones, entre otros enclaves, en Rodrigo de Jerez, Bélgica, García Caparrós, Cuatro Caminos, Muro y Zaragoza.</w:t>
      </w:r>
    </w:p>
    <w:p w:rsidR="00FB0D28" w:rsidRDefault="00FB0D28">
      <w:pPr>
        <w:jc w:val="both"/>
        <w:rPr>
          <w:rFonts w:ascii="Arial Narrow" w:hAnsi="Arial Narrow"/>
          <w:sz w:val="26"/>
          <w:szCs w:val="26"/>
        </w:rPr>
      </w:pPr>
    </w:p>
    <w:p w:rsidR="00FB0D28" w:rsidRDefault="004000B3">
      <w:pPr>
        <w:jc w:val="both"/>
      </w:pPr>
      <w:r>
        <w:rPr>
          <w:rFonts w:ascii="Arial Narrow" w:hAnsi="Arial Narrow"/>
          <w:sz w:val="26"/>
          <w:szCs w:val="26"/>
        </w:rPr>
        <w:t>Paralelamente, el Ayuntamiento continúa avanzando en el desarrollo de 3ª</w:t>
      </w:r>
      <w:r>
        <w:rPr>
          <w:rStyle w:val="Textoennegrita"/>
          <w:rFonts w:ascii="Arial Narrow" w:hAnsi="Arial Narrow"/>
          <w:b w:val="0"/>
          <w:bCs w:val="0"/>
          <w:sz w:val="26"/>
          <w:szCs w:val="26"/>
        </w:rPr>
        <w:t xml:space="preserve"> fase de la ‘marea negra’</w:t>
      </w:r>
      <w:r>
        <w:rPr>
          <w:rFonts w:ascii="Arial Narrow" w:hAnsi="Arial Narrow"/>
          <w:sz w:val="26"/>
          <w:szCs w:val="26"/>
        </w:rPr>
        <w:t xml:space="preserve">, aprobada por la Junta de Gobierno Local el pasado mes de agosto. Esta nueva intervención  comprende alrededor de 27 calles con un total de </w:t>
      </w:r>
      <w:r>
        <w:rPr>
          <w:rStyle w:val="Textoennegrita"/>
          <w:rFonts w:ascii="Arial Narrow" w:hAnsi="Arial Narrow"/>
          <w:b w:val="0"/>
          <w:bCs w:val="0"/>
          <w:sz w:val="26"/>
          <w:szCs w:val="26"/>
        </w:rPr>
        <w:t>115.085,73 metros cuadrados</w:t>
      </w:r>
      <w:r>
        <w:rPr>
          <w:rFonts w:ascii="Arial Narrow" w:hAnsi="Arial Narrow"/>
          <w:sz w:val="26"/>
          <w:szCs w:val="26"/>
        </w:rPr>
        <w:t>, principalmente en la zona este de la ciudad. “Estas tres fase</w:t>
      </w:r>
      <w:r w:rsidR="00A42FAB">
        <w:rPr>
          <w:rFonts w:ascii="Arial Narrow" w:hAnsi="Arial Narrow"/>
          <w:sz w:val="26"/>
          <w:szCs w:val="26"/>
        </w:rPr>
        <w:t xml:space="preserve">s forman parte </w:t>
      </w:r>
      <w:bookmarkStart w:id="0" w:name="_GoBack"/>
      <w:bookmarkEnd w:id="0"/>
      <w:r>
        <w:rPr>
          <w:rFonts w:ascii="Arial Narrow" w:hAnsi="Arial Narrow"/>
          <w:sz w:val="26"/>
          <w:szCs w:val="26"/>
        </w:rPr>
        <w:t xml:space="preserve">de una misma estrategia de conservación y mejora del viario público que estamos ejecutando de manera ordenada y con inversiones importantes para revertir el deterioro acumulado durante años”, ha concluido el responsable municipal. </w:t>
      </w:r>
    </w:p>
    <w:p w:rsidR="00FB0D28" w:rsidRDefault="00FB0D28">
      <w:pPr>
        <w:jc w:val="both"/>
        <w:rPr>
          <w:rFonts w:ascii="Arial Narrow" w:hAnsi="Arial Narrow"/>
          <w:sz w:val="26"/>
          <w:szCs w:val="26"/>
        </w:rPr>
      </w:pPr>
    </w:p>
    <w:p w:rsidR="00FB0D28" w:rsidRDefault="00FB0D28">
      <w:pPr>
        <w:jc w:val="both"/>
        <w:rPr>
          <w:rFonts w:ascii="Arial Narrow" w:hAnsi="Arial Narrow"/>
          <w:sz w:val="26"/>
          <w:szCs w:val="26"/>
        </w:rPr>
      </w:pPr>
    </w:p>
    <w:p w:rsidR="00FB0D28" w:rsidRDefault="00FB0D28">
      <w:pPr>
        <w:jc w:val="both"/>
        <w:rPr>
          <w:rFonts w:ascii="Arial Narrow" w:hAnsi="Arial Narrow"/>
          <w:sz w:val="26"/>
          <w:szCs w:val="26"/>
        </w:rPr>
      </w:pPr>
    </w:p>
    <w:sectPr w:rsidR="00FB0D28">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787" w:rsidRDefault="004000B3">
      <w:r>
        <w:separator/>
      </w:r>
    </w:p>
  </w:endnote>
  <w:endnote w:type="continuationSeparator" w:id="0">
    <w:p w:rsidR="00E87787" w:rsidRDefault="0040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ont351">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787" w:rsidRDefault="004000B3">
      <w:r>
        <w:separator/>
      </w:r>
    </w:p>
  </w:footnote>
  <w:footnote w:type="continuationSeparator" w:id="0">
    <w:p w:rsidR="00E87787" w:rsidRDefault="00400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D28" w:rsidRDefault="004000B3">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FB0D28" w:rsidRDefault="00FB0D2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D0403"/>
    <w:multiLevelType w:val="multilevel"/>
    <w:tmpl w:val="06EC0D70"/>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6092F06"/>
    <w:multiLevelType w:val="multilevel"/>
    <w:tmpl w:val="5788710E"/>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7813C2F"/>
    <w:multiLevelType w:val="multilevel"/>
    <w:tmpl w:val="5114FD54"/>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7AC24C2"/>
    <w:multiLevelType w:val="multilevel"/>
    <w:tmpl w:val="D44ACA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4DA1B78"/>
    <w:multiLevelType w:val="multilevel"/>
    <w:tmpl w:val="0F8015DE"/>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FB0D28"/>
    <w:rsid w:val="004000B3"/>
    <w:rsid w:val="005F646E"/>
    <w:rsid w:val="00A42FAB"/>
    <w:rsid w:val="00E87787"/>
    <w:rsid w:val="00EC1E29"/>
    <w:rsid w:val="00F64657"/>
    <w:rsid w:val="00FB0D2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332111-A938-489F-8AA7-29CABAB4B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character" w:customStyle="1" w:styleId="AsuntodelcomentarioCar">
    <w:name w:val="Asunto del comentario Car"/>
    <w:basedOn w:val="TextocomentarioCar"/>
    <w:qFormat/>
    <w:rPr>
      <w:b/>
      <w:bCs/>
      <w:color w:val="00000A"/>
      <w:lang w:eastAsia="en-US"/>
    </w:rPr>
  </w:style>
  <w:style w:type="character" w:customStyle="1" w:styleId="TextocomentarioCar">
    <w:name w:val="Texto comentario Car"/>
    <w:basedOn w:val="Fuentedeprrafopredeter"/>
    <w:qFormat/>
    <w:rPr>
      <w:color w:val="00000A"/>
      <w:lang w:eastAsia="en-US"/>
    </w:rPr>
  </w:style>
  <w:style w:type="character" w:styleId="Refdecomentario">
    <w:name w:val="annotation reference"/>
    <w:basedOn w:val="Fuentedeprrafopredeter"/>
    <w:qFormat/>
    <w:rPr>
      <w:sz w:val="16"/>
      <w:szCs w:val="16"/>
    </w:rPr>
  </w:style>
  <w:style w:type="character" w:customStyle="1" w:styleId="TextosinformatoCar">
    <w:name w:val="Texto sin formato Car"/>
    <w:basedOn w:val="Fuentedeprrafopredeter"/>
    <w:qFormat/>
    <w:rPr>
      <w:rFonts w:ascii="Liberation Serif" w:eastAsia="NSimSun" w:hAnsi="Liberation Serif" w:cs="Arial"/>
      <w:kern w:val="2"/>
      <w:sz w:val="24"/>
      <w:szCs w:val="21"/>
      <w:lang w:eastAsia="zh-CN" w:bidi="hi-IN"/>
    </w:rPr>
  </w:style>
  <w:style w:type="character" w:customStyle="1" w:styleId="TextodegloboCar">
    <w:name w:val="Texto de globo Car"/>
    <w:basedOn w:val="Fuentedeprrafopredeter"/>
    <w:qFormat/>
    <w:rPr>
      <w:rFonts w:ascii="Tahoma" w:hAnsi="Tahoma" w:cs="Tahoma"/>
      <w:sz w:val="16"/>
      <w:szCs w:val="16"/>
      <w:lang w:eastAsia="en-US"/>
    </w:rPr>
  </w:style>
  <w:style w:type="character" w:customStyle="1" w:styleId="Ttulo1Car">
    <w:name w:val="Título 1 Car"/>
    <w:basedOn w:val="Fuentedeprrafopredeter"/>
    <w:qFormat/>
    <w:rPr>
      <w:b/>
      <w:bCs/>
      <w:i/>
      <w:iCs/>
      <w:sz w:val="22"/>
      <w:szCs w:val="24"/>
      <w:lang w:eastAsia="en-U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ontenidodelmarco">
    <w:name w:val="Contenido del marco"/>
    <w:basedOn w:val="Normal"/>
    <w:qFormat/>
  </w:style>
  <w:style w:type="paragraph" w:styleId="Revisin">
    <w:name w:val="Revision"/>
    <w:qFormat/>
    <w:rPr>
      <w:rFonts w:ascii="Times New Roman" w:eastAsia="Times New Roman" w:hAnsi="Times New Roman" w:cs="Times New Roman"/>
      <w:color w:val="00000A"/>
    </w:rPr>
  </w:style>
  <w:style w:type="paragraph" w:styleId="Asuntodelcomentario">
    <w:name w:val="annotation subject"/>
    <w:basedOn w:val="Textocomentario"/>
    <w:next w:val="Textocomentario"/>
    <w:qFormat/>
    <w:rPr>
      <w:b/>
      <w:bCs/>
    </w:rPr>
  </w:style>
  <w:style w:type="paragraph" w:styleId="Textocomentario">
    <w:name w:val="annotation text"/>
    <w:basedOn w:val="Normal"/>
    <w:qFormat/>
    <w:rPr>
      <w:sz w:val="20"/>
      <w:szCs w:val="20"/>
    </w:rPr>
  </w:style>
  <w:style w:type="paragraph" w:customStyle="1" w:styleId="Prrafodelista1">
    <w:name w:val="Párrafo de lista1"/>
    <w:basedOn w:val="Normal"/>
    <w:qFormat/>
    <w:pPr>
      <w:suppressAutoHyphens w:val="0"/>
      <w:spacing w:after="160" w:line="252" w:lineRule="auto"/>
      <w:ind w:left="720"/>
      <w:contextualSpacing/>
    </w:pPr>
    <w:rPr>
      <w:rFonts w:ascii="Calibri" w:eastAsia="Calibri" w:hAnsi="Calibri" w:cs="font351"/>
      <w:sz w:val="22"/>
      <w:szCs w:val="22"/>
    </w:rPr>
  </w:style>
  <w:style w:type="paragraph" w:styleId="Textodeglobo">
    <w:name w:val="Balloon Text"/>
    <w:basedOn w:val="Normal"/>
    <w:qFormat/>
    <w:rPr>
      <w:rFonts w:ascii="Tahoma" w:hAnsi="Tahoma" w:cs="Tahoma"/>
      <w:sz w:val="16"/>
      <w:szCs w:val="16"/>
    </w:rPr>
  </w:style>
  <w:style w:type="paragraph" w:customStyle="1" w:styleId="Encabezamiento">
    <w:name w:val="Encabezamiento"/>
    <w:basedOn w:val="Normal"/>
    <w:qFormat/>
    <w:pPr>
      <w:tabs>
        <w:tab w:val="center" w:pos="4252"/>
        <w:tab w:val="right" w:pos="8504"/>
      </w:tabs>
    </w:pPr>
  </w:style>
  <w:style w:type="paragraph" w:customStyle="1" w:styleId="Encabezado2">
    <w:name w:val="Encabezado 2"/>
    <w:basedOn w:val="Normal"/>
    <w:next w:val="Normal"/>
    <w:qFormat/>
    <w:pPr>
      <w:keepNext/>
      <w:jc w:val="center"/>
      <w:outlineLvl w:val="1"/>
    </w:pPr>
    <w:rPr>
      <w:b/>
      <w:bCs/>
      <w:i/>
      <w:iCs/>
      <w:sz w:val="22"/>
      <w:u w:val="single"/>
    </w:rPr>
  </w:style>
  <w:style w:type="paragraph" w:customStyle="1" w:styleId="Encabezado1">
    <w:name w:val="Encabezado 1"/>
    <w:basedOn w:val="Normal"/>
    <w:next w:val="Normal"/>
    <w:qFormat/>
    <w:pPr>
      <w:keepNext/>
      <w:jc w:val="center"/>
      <w:outlineLvl w:val="0"/>
    </w:pPr>
    <w:rPr>
      <w:b/>
      <w:bCs/>
      <w:i/>
      <w:iCs/>
      <w:sz w:val="22"/>
    </w:rPr>
  </w:style>
  <w:style w:type="paragraph" w:customStyle="1" w:styleId="Descripcin1">
    <w:name w:val="Descripción1"/>
    <w:basedOn w:val="Normal"/>
    <w:qFormat/>
    <w:pPr>
      <w:suppressLineNumbers/>
      <w:spacing w:before="120" w:after="120"/>
    </w:pPr>
    <w:rPr>
      <w:rFonts w:cs="Lucida Sans"/>
      <w:i/>
      <w:iCs/>
    </w:rPr>
  </w:style>
  <w:style w:type="paragraph" w:customStyle="1" w:styleId="Textoindependiente1">
    <w:name w:val="Texto independiente1"/>
    <w:basedOn w:val="Normal"/>
    <w:qFormat/>
    <w:pPr>
      <w:spacing w:after="140" w:line="288" w:lineRule="auto"/>
    </w:p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2</Pages>
  <Words>510</Words>
  <Characters>2807</Characters>
  <Application>Microsoft Office Word</Application>
  <DocSecurity>0</DocSecurity>
  <Lines>23</Lines>
  <Paragraphs>6</Paragraphs>
  <ScaleCrop>false</ScaleCrop>
  <Company>Aytojerez</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JESYTEL S.A.</dc:creator>
  <dc:description/>
  <cp:lastModifiedBy>Ana Isabel Maestro de Pablos</cp:lastModifiedBy>
  <cp:revision>95</cp:revision>
  <cp:lastPrinted>2026-10-02T10:34:00Z</cp:lastPrinted>
  <dcterms:created xsi:type="dcterms:W3CDTF">2008-04-18T08:06:00Z</dcterms:created>
  <dcterms:modified xsi:type="dcterms:W3CDTF">2026-10-07T08:13:00Z</dcterms:modified>
  <dc:language>es-ES</dc:language>
</cp:coreProperties>
</file>