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442" w:rsidRDefault="00835442"/>
    <w:p w:rsidR="00835442" w:rsidRDefault="00835442"/>
    <w:p w:rsidR="00835442" w:rsidRDefault="004F4ED3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 xml:space="preserve">Jerez se convierte en punto de encuentro nacional del mercado audiovisual profesional y servicios IT con el MCR Summit 2026 </w:t>
      </w:r>
    </w:p>
    <w:p w:rsidR="00835442" w:rsidRDefault="00835442"/>
    <w:p w:rsidR="00835442" w:rsidRDefault="004F4ED3">
      <w:pPr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 xml:space="preserve">José Ignacio Martínez tiende la mano a la compañía para seguir generando estrategias de colaboración en el ámbito de la innovación tecnológica y el turismo MICE </w:t>
      </w:r>
    </w:p>
    <w:p w:rsidR="00835442" w:rsidRDefault="00835442">
      <w:pPr>
        <w:rPr>
          <w:rFonts w:ascii="Arial Narrow" w:hAnsi="Arial Narrow"/>
          <w:sz w:val="36"/>
          <w:szCs w:val="36"/>
        </w:rPr>
      </w:pPr>
    </w:p>
    <w:p w:rsidR="004F4ED3" w:rsidRDefault="004F4ED3">
      <w:pPr>
        <w:jc w:val="both"/>
        <w:rPr>
          <w:rFonts w:ascii="Arial Narrow" w:hAnsi="Arial Narrow" w:cs="Arial"/>
          <w:color w:val="000000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7 de octubre de 2026</w:t>
      </w:r>
      <w:r>
        <w:rPr>
          <w:rFonts w:ascii="Arial Narrow" w:hAnsi="Arial Narrow"/>
          <w:sz w:val="26"/>
          <w:szCs w:val="26"/>
        </w:rPr>
        <w:t xml:space="preserve">.- </w:t>
      </w:r>
      <w:r>
        <w:rPr>
          <w:rFonts w:ascii="Arial Narrow" w:hAnsi="Arial Narrow"/>
          <w:color w:val="000000"/>
          <w:sz w:val="26"/>
          <w:szCs w:val="26"/>
        </w:rPr>
        <w:t xml:space="preserve">Los Museos de la Atalaya han sido escenario del MCR Summit 2026, </w:t>
      </w:r>
      <w:r>
        <w:rPr>
          <w:rFonts w:ascii="Arial Narrow" w:hAnsi="Arial Narrow" w:cs="Arial"/>
          <w:color w:val="000000"/>
          <w:sz w:val="26"/>
          <w:szCs w:val="26"/>
        </w:rPr>
        <w:t xml:space="preserve">encuentro bienal con el que esta compañía ha reunido a clientes, fabricantes y profesionales del sector audiovisual para compartir las últimas tendencias del mercado, generar nuevas oportunidades de negocio y reforzar la relación con el canal. El núcleo profesional de la edición </w:t>
      </w:r>
      <w:r w:rsidR="00B855C8">
        <w:rPr>
          <w:rFonts w:ascii="Arial Narrow" w:hAnsi="Arial Narrow" w:cs="Arial"/>
          <w:color w:val="000000"/>
          <w:sz w:val="26"/>
          <w:szCs w:val="26"/>
        </w:rPr>
        <w:t>contó con</w:t>
      </w:r>
      <w:bookmarkStart w:id="0" w:name="_GoBack"/>
      <w:bookmarkEnd w:id="0"/>
      <w:r>
        <w:rPr>
          <w:rFonts w:ascii="Arial Narrow" w:hAnsi="Arial Narrow" w:cs="Arial"/>
          <w:color w:val="000000"/>
          <w:sz w:val="26"/>
          <w:szCs w:val="26"/>
        </w:rPr>
        <w:t xml:space="preserve"> una jornada de Expo-</w:t>
      </w:r>
      <w:proofErr w:type="spellStart"/>
      <w:r>
        <w:rPr>
          <w:rFonts w:ascii="Arial Narrow" w:hAnsi="Arial Narrow" w:cs="Arial"/>
          <w:color w:val="000000"/>
          <w:sz w:val="26"/>
          <w:szCs w:val="26"/>
        </w:rPr>
        <w:t>Networking</w:t>
      </w:r>
      <w:proofErr w:type="spellEnd"/>
      <w:r>
        <w:rPr>
          <w:rFonts w:ascii="Arial Narrow" w:hAnsi="Arial Narrow" w:cs="Arial"/>
          <w:color w:val="000000"/>
          <w:sz w:val="26"/>
          <w:szCs w:val="26"/>
        </w:rPr>
        <w:t xml:space="preserve"> estructurada en torno a presentaciones, zona de exposición y espacios para el intercambio de experiencias y oportunidades de negocio. </w:t>
      </w:r>
    </w:p>
    <w:p w:rsidR="004F4ED3" w:rsidRDefault="004F4ED3">
      <w:pPr>
        <w:jc w:val="both"/>
        <w:rPr>
          <w:rFonts w:ascii="Arial Narrow" w:hAnsi="Arial Narrow" w:cs="Arial"/>
          <w:color w:val="000000"/>
          <w:sz w:val="26"/>
          <w:szCs w:val="26"/>
        </w:rPr>
      </w:pPr>
    </w:p>
    <w:p w:rsidR="00835442" w:rsidRDefault="004F4ED3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El teniente de alcaldesa 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Seguridad, Trabajo Autónomo, Empresa, Transformación Digital, Simplificación Administrativa y Transparencia, José Ignacio Martínez, asistía a esta jornada en una mañana en la que fue recibido por el CEO de MCR, Pedro Quiroga, y el director de MCR Pro, Francisco Morales, a los que ha tendido la mano para seguir generando estrategias de colaboración en el ámbito de la innovación tecnológica y el turismo MICE.</w:t>
      </w:r>
    </w:p>
    <w:p w:rsidR="00835442" w:rsidRDefault="00835442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</w:p>
    <w:p w:rsidR="00835442" w:rsidRDefault="004F4ED3">
      <w:pPr>
        <w:jc w:val="both"/>
      </w:pP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José Ignacio Martínez ha señalado que “estamos muy contentos de estar aquí acompañando al grupo MCR, y es una alegría por muchos motivos. Estamos empeñados en que nuestra ciudad sea atractiva para el turismo MICE, que es el turismo de eventos y de congresos, y que venga una compañía como MCR, un grupo especializado en productos y servicios profesionales audiovisuales y de IT  y con un peso específico de 25 años de experiencia en el mundo de las nuevas tecnologías, con 10.000 clientes a sus espaldas , con más de 150 fabricantes de primer nivel, y con más de 20.000 referencias en su portfolio de productos, es relevante para la ciudad”.</w:t>
      </w:r>
    </w:p>
    <w:p w:rsidR="00835442" w:rsidRDefault="00835442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</w:p>
    <w:p w:rsidR="00835442" w:rsidRDefault="004F4ED3">
      <w:pPr>
        <w:jc w:val="both"/>
      </w:pP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El teniente de alcaldesa ha destacado que “dentro de la estrategia de transformación digital que tenemos en el Ayuntamiento, a la que denominamos Jerez </w:t>
      </w:r>
      <w:proofErr w:type="spellStart"/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Connected</w:t>
      </w:r>
      <w:proofErr w:type="spellEnd"/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, apostamos por atraer el talento, la tecnología, y todo aquello que nos ayude a crecer como ciudad. Quiero agradecerles que nos hayan enseñado sus principales productos y servicios, y que hayan elegido a Jerez para celebrar este Summit. Ya estamos deseando que vuelvan y les hemos ofrecido que podamos tener algún tipo de colaboración público-privado. Tienen capital 100% español, que eso es una alegría, y para nosotros como administración es muy 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lastRenderedPageBreak/>
        <w:t>interesante enriquecernos de sus conocimientos para ver también cómo podemos ir nosotros creciendo en el ámbito tecnológico”.</w:t>
      </w:r>
    </w:p>
    <w:p w:rsidR="00835442" w:rsidRDefault="00835442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</w:p>
    <w:p w:rsidR="00835442" w:rsidRDefault="004F4ED3">
      <w:pPr>
        <w:jc w:val="both"/>
      </w:pP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Por su parte, el CEO de MCR, Pedro Quiroga, ha destacado que “hemos reunido a los mayores distribuidores del mundo audiovisual. Normalmente hacemos este evento cada dos años, elegimos distintas ciudades y estamos encantados de hacerlo en Jerez este año. Son los mayores distribuidores o integradores del mundo audiovisual, y los grandes fabricantes, trabajamos con las mejores marcas, y tenemos un portfolio muy amplio. El año pasado fue nuestro 25 aniversario e hicimos un evento global con más de 300 marcas. Los clientes y distribuidores proceden de toda España y están encantados de venir a esta tierra”.</w:t>
      </w:r>
    </w:p>
    <w:p w:rsidR="00835442" w:rsidRDefault="00835442">
      <w:pPr>
        <w:rPr>
          <w:rFonts w:ascii="Arial Narrow" w:hAnsi="Arial Narrow"/>
          <w:sz w:val="26"/>
          <w:szCs w:val="26"/>
        </w:rPr>
      </w:pPr>
    </w:p>
    <w:p w:rsidR="00835442" w:rsidRDefault="004F4ED3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Las personas asistentes han podido conocer directamente soluciones y propuestas dirigidas al mercado profesional en ámbitos como visualización, colaboración, cartelería digital, audio profesional, conectividad, almacenamiento, espacios de trabajo y comunicaciones, además de otras tecnologías que forman parte actualmente de los proyectos AV.</w:t>
      </w:r>
    </w:p>
    <w:p w:rsidR="00835442" w:rsidRDefault="00835442">
      <w:pPr>
        <w:jc w:val="both"/>
        <w:rPr>
          <w:rFonts w:ascii="Arial Narrow" w:hAnsi="Arial Narrow"/>
          <w:sz w:val="26"/>
          <w:szCs w:val="26"/>
        </w:rPr>
      </w:pPr>
    </w:p>
    <w:p w:rsidR="00835442" w:rsidRDefault="004F4ED3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El formato ha permitido conversar directamente con los especialistas de cada fabricante y analizar las posibilidades de integración de las distintas tecnologías en proyectos reales;  un enfoque especialmente relevante en un mercado que evoluciona hacia soluciones más conectadas, integradas y adaptadas a las necesidades específicas de cada entorno profesional. En la jornada de trabajo se combinaron las ponencias con la exposición de producto y el </w:t>
      </w:r>
      <w:proofErr w:type="spellStart"/>
      <w:r>
        <w:rPr>
          <w:rFonts w:ascii="Arial Narrow" w:hAnsi="Arial Narrow"/>
          <w:sz w:val="26"/>
          <w:szCs w:val="26"/>
        </w:rPr>
        <w:t>networking</w:t>
      </w:r>
      <w:proofErr w:type="spellEnd"/>
      <w:r>
        <w:rPr>
          <w:rFonts w:ascii="Arial Narrow" w:hAnsi="Arial Narrow"/>
          <w:sz w:val="26"/>
          <w:szCs w:val="26"/>
        </w:rPr>
        <w:t xml:space="preserve"> entre la veintena de marcas asistentes y los distribuidores e integradores.</w:t>
      </w:r>
    </w:p>
    <w:p w:rsidR="00835442" w:rsidRDefault="00835442">
      <w:pPr>
        <w:rPr>
          <w:rFonts w:ascii="Arial Narrow" w:hAnsi="Arial Narrow"/>
          <w:sz w:val="26"/>
          <w:szCs w:val="26"/>
        </w:rPr>
      </w:pPr>
    </w:p>
    <w:p w:rsidR="00835442" w:rsidRDefault="004F4ED3">
      <w:p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Adjuntamos fotografía y enlace de audio </w:t>
      </w:r>
      <w:hyperlink r:id="rId6">
        <w:r>
          <w:rPr>
            <w:rStyle w:val="Hipervnculo"/>
            <w:rFonts w:ascii="Arial Narrow" w:hAnsi="Arial Narrow"/>
            <w:sz w:val="26"/>
            <w:szCs w:val="26"/>
          </w:rPr>
          <w:t>https://almacen.redsara.es/sending/public/f4883d04-2c1d-4d8b-b32c-bec25d1f8ec1</w:t>
        </w:r>
      </w:hyperlink>
    </w:p>
    <w:p w:rsidR="00835442" w:rsidRDefault="00835442">
      <w:pPr>
        <w:rPr>
          <w:rFonts w:ascii="Arial Narrow" w:hAnsi="Arial Narrow"/>
          <w:sz w:val="26"/>
          <w:szCs w:val="26"/>
        </w:rPr>
      </w:pPr>
    </w:p>
    <w:p w:rsidR="00835442" w:rsidRDefault="004F4ED3">
      <w:p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 </w:t>
      </w:r>
    </w:p>
    <w:p w:rsidR="00835442" w:rsidRDefault="00835442"/>
    <w:p w:rsidR="00835442" w:rsidRDefault="00835442"/>
    <w:p w:rsidR="00835442" w:rsidRDefault="00835442"/>
    <w:p w:rsidR="00835442" w:rsidRDefault="00835442"/>
    <w:p w:rsidR="00835442" w:rsidRDefault="00835442"/>
    <w:p w:rsidR="00835442" w:rsidRDefault="00835442"/>
    <w:p w:rsidR="00835442" w:rsidRDefault="00835442"/>
    <w:p w:rsidR="00835442" w:rsidRDefault="00835442"/>
    <w:p w:rsidR="00835442" w:rsidRDefault="00835442"/>
    <w:p w:rsidR="00835442" w:rsidRDefault="00835442"/>
    <w:p w:rsidR="00835442" w:rsidRDefault="00835442"/>
    <w:p w:rsidR="00835442" w:rsidRDefault="00835442"/>
    <w:p w:rsidR="00835442" w:rsidRDefault="00835442"/>
    <w:p w:rsidR="00835442" w:rsidRDefault="00835442"/>
    <w:p w:rsidR="00835442" w:rsidRDefault="00835442"/>
    <w:sectPr w:rsidR="00835442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714E" w:rsidRDefault="004F4ED3">
      <w:r>
        <w:separator/>
      </w:r>
    </w:p>
  </w:endnote>
  <w:endnote w:type="continuationSeparator" w:id="0">
    <w:p w:rsidR="00D0714E" w:rsidRDefault="004F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714E" w:rsidRDefault="004F4ED3">
      <w:r>
        <w:separator/>
      </w:r>
    </w:p>
  </w:footnote>
  <w:footnote w:type="continuationSeparator" w:id="0">
    <w:p w:rsidR="00D0714E" w:rsidRDefault="004F4E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442" w:rsidRDefault="00835442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442" w:rsidRDefault="004F4ED3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835442" w:rsidRDefault="00835442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442" w:rsidRDefault="004F4ED3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835442" w:rsidRDefault="0083544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442"/>
    <w:rsid w:val="004F4ED3"/>
    <w:rsid w:val="00835442"/>
    <w:rsid w:val="00B855C8"/>
    <w:rsid w:val="00D0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811F4C-4A7D-4031-AE31-E41E598AD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customStyle="1" w:styleId="Cabeceraypieuser">
    <w:name w:val="Cabecera y pie (user)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Ningunalistauser">
    <w:name w:val="Ninguna lista (user)"/>
    <w:uiPriority w:val="99"/>
    <w:semiHidden/>
    <w:unhideWhenUsed/>
    <w:qFormat/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lmacen.redsara.es/sending/public/f4883d04-2c1d-4d8b-b32c-bec25d1f8ec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673</Words>
  <Characters>3707</Characters>
  <Application>Microsoft Office Word</Application>
  <DocSecurity>0</DocSecurity>
  <Lines>30</Lines>
  <Paragraphs>8</Paragraphs>
  <ScaleCrop>false</ScaleCrop>
  <Company>Aytojerez</Company>
  <LinksUpToDate>false</LinksUpToDate>
  <CharactersWithSpaces>4372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13</cp:revision>
  <cp:lastPrinted>2026-01-05T09:55:00Z</cp:lastPrinted>
  <dcterms:created xsi:type="dcterms:W3CDTF">2026-07-09T11:25:00Z</dcterms:created>
  <dcterms:modified xsi:type="dcterms:W3CDTF">2026-10-07T06:19:00Z</dcterms:modified>
  <dc:language>es-ES</dc:language>
</cp:coreProperties>
</file>