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1BCC" w:rsidRDefault="00FA6418">
      <w:pPr>
        <w:ind w:right="-283"/>
        <w:rPr>
          <w:rFonts w:ascii="Arial Narrow" w:hAnsi="Arial Narrow"/>
          <w:b/>
          <w:sz w:val="40"/>
        </w:rPr>
      </w:pPr>
      <w:bookmarkStart w:id="0" w:name="_GoBack"/>
      <w:bookmarkEnd w:id="0"/>
      <w:r>
        <w:rPr>
          <w:rFonts w:ascii="Arial Narrow" w:hAnsi="Arial Narrow"/>
          <w:b/>
          <w:sz w:val="40"/>
        </w:rPr>
        <w:t xml:space="preserve">El Cuarteto Bruma abre con ‘Danzas latinoamericanas’ el ciclo de música clásica en el Teatro </w:t>
      </w:r>
      <w:proofErr w:type="spellStart"/>
      <w:r>
        <w:rPr>
          <w:rFonts w:ascii="Arial Narrow" w:hAnsi="Arial Narrow"/>
          <w:b/>
          <w:sz w:val="40"/>
        </w:rPr>
        <w:t>Villamarta</w:t>
      </w:r>
      <w:proofErr w:type="spellEnd"/>
      <w:r>
        <w:rPr>
          <w:rFonts w:ascii="Arial Narrow" w:hAnsi="Arial Narrow"/>
          <w:b/>
          <w:sz w:val="40"/>
        </w:rPr>
        <w:t xml:space="preserve"> </w:t>
      </w:r>
    </w:p>
    <w:p w:rsidR="00DB1BCC" w:rsidRDefault="00DB1BCC">
      <w:pPr>
        <w:ind w:right="-283"/>
        <w:rPr>
          <w:rFonts w:ascii="Arial Narrow" w:hAnsi="Arial Narrow"/>
          <w:sz w:val="22"/>
          <w:szCs w:val="36"/>
        </w:rPr>
      </w:pPr>
    </w:p>
    <w:p w:rsidR="00DB1BCC" w:rsidRDefault="00FA6418">
      <w:pPr>
        <w:ind w:right="-283"/>
      </w:pPr>
      <w:r>
        <w:rPr>
          <w:rFonts w:ascii="Arial Narrow" w:hAnsi="Arial Narrow"/>
          <w:sz w:val="36"/>
          <w:szCs w:val="36"/>
        </w:rPr>
        <w:t>La formación interpreta piezas que fusionan modernidad y tradición y muestran la esencia de la música de América Latina</w:t>
      </w:r>
    </w:p>
    <w:p w:rsidR="00DB1BCC" w:rsidRDefault="00DB1BCC">
      <w:pPr>
        <w:ind w:right="-283"/>
        <w:jc w:val="both"/>
        <w:rPr>
          <w:rFonts w:ascii="Arial Narrow" w:hAnsi="Arial Narrow"/>
          <w:b/>
          <w:sz w:val="26"/>
          <w:szCs w:val="26"/>
        </w:rPr>
      </w:pPr>
    </w:p>
    <w:p w:rsidR="00DB1BCC" w:rsidRDefault="00FA6418">
      <w:pPr>
        <w:spacing w:after="142"/>
        <w:jc w:val="both"/>
        <w:rPr>
          <w:rFonts w:ascii="Arial Narrow" w:hAnsi="Arial Narrow" w:cs="Times New Roman"/>
          <w:sz w:val="26"/>
          <w:szCs w:val="26"/>
        </w:rPr>
      </w:pPr>
      <w:r>
        <w:rPr>
          <w:rFonts w:ascii="Arial Narrow" w:hAnsi="Arial Narrow" w:cs="Times New Roman"/>
          <w:b/>
          <w:sz w:val="26"/>
          <w:szCs w:val="26"/>
        </w:rPr>
        <w:t>8 de octubre de 2026.</w:t>
      </w:r>
      <w:r>
        <w:rPr>
          <w:rFonts w:ascii="Arial Narrow" w:hAnsi="Arial Narrow" w:cs="Times New Roman"/>
          <w:sz w:val="26"/>
          <w:szCs w:val="26"/>
        </w:rPr>
        <w:t xml:space="preserve"> E</w:t>
      </w:r>
      <w:r>
        <w:rPr>
          <w:rFonts w:ascii="Arial Narrow" w:eastAsia="Tahoma" w:hAnsi="Arial Narrow" w:cs="Arial Narrow"/>
          <w:sz w:val="26"/>
          <w:szCs w:val="26"/>
        </w:rPr>
        <w:t xml:space="preserve">l </w:t>
      </w:r>
      <w:r>
        <w:rPr>
          <w:rFonts w:ascii="Arial Narrow" w:eastAsia="Tahoma" w:hAnsi="Arial Narrow" w:cs="Arial Narrow"/>
          <w:sz w:val="26"/>
          <w:szCs w:val="26"/>
        </w:rPr>
        <w:t xml:space="preserve">Cuarteto Bruma abrirá el ciclo de música clásica del Teatro </w:t>
      </w:r>
      <w:proofErr w:type="spellStart"/>
      <w:r>
        <w:rPr>
          <w:rFonts w:ascii="Arial Narrow" w:eastAsia="Tahoma" w:hAnsi="Arial Narrow" w:cs="Arial Narrow"/>
          <w:sz w:val="26"/>
          <w:szCs w:val="26"/>
        </w:rPr>
        <w:t>Villamarta</w:t>
      </w:r>
      <w:proofErr w:type="spellEnd"/>
      <w:r>
        <w:rPr>
          <w:rFonts w:ascii="Arial Narrow" w:eastAsia="Tahoma" w:hAnsi="Arial Narrow" w:cs="Arial Narrow"/>
          <w:sz w:val="26"/>
          <w:szCs w:val="26"/>
        </w:rPr>
        <w:t xml:space="preserve"> el sábado 10 de octubre con un programa titulado ‘Danzas latinoamericanas’, donde esta formación de cuerda interpreta piezas que fusionan modernidad y tradición de autores como </w:t>
      </w:r>
      <w:proofErr w:type="spellStart"/>
      <w:r>
        <w:rPr>
          <w:rFonts w:ascii="Arial Narrow" w:eastAsia="Tahoma" w:hAnsi="Arial Narrow" w:cs="Arial Narrow"/>
          <w:sz w:val="26"/>
          <w:szCs w:val="26"/>
        </w:rPr>
        <w:t>Héitor</w:t>
      </w:r>
      <w:proofErr w:type="spellEnd"/>
      <w:r>
        <w:rPr>
          <w:rFonts w:ascii="Arial Narrow" w:eastAsia="Tahoma" w:hAnsi="Arial Narrow" w:cs="Arial Narrow"/>
          <w:sz w:val="26"/>
          <w:szCs w:val="26"/>
        </w:rPr>
        <w:t xml:space="preserve"> V</w:t>
      </w:r>
      <w:r>
        <w:rPr>
          <w:rFonts w:ascii="Arial Narrow" w:eastAsia="Tahoma" w:hAnsi="Arial Narrow" w:cs="Arial Narrow"/>
          <w:sz w:val="26"/>
          <w:szCs w:val="26"/>
        </w:rPr>
        <w:t>illa-Lobos, José Elizondo y Astor Piazzolla.</w:t>
      </w:r>
    </w:p>
    <w:p w:rsidR="00DB1BCC" w:rsidRDefault="00FA6418">
      <w:pPr>
        <w:spacing w:after="142"/>
        <w:jc w:val="both"/>
        <w:rPr>
          <w:rFonts w:ascii="Arial Narrow" w:hAnsi="Arial Narrow" w:cs="Times New Roman"/>
          <w:sz w:val="26"/>
          <w:szCs w:val="26"/>
        </w:rPr>
      </w:pPr>
      <w:r>
        <w:rPr>
          <w:rFonts w:ascii="Arial Narrow" w:eastAsia="Tahoma" w:hAnsi="Arial Narrow" w:cs="Arial Narrow"/>
          <w:sz w:val="26"/>
          <w:szCs w:val="26"/>
        </w:rPr>
        <w:t>Capturar la esencia de la música latinoamericana. Éste es el objetivo del Cuarteto Bruma a la hora de seleccionar el repertorio que interpretará en el coliseo jerezano. El concierto comenzará con ‘Choros núm. 1’</w:t>
      </w:r>
      <w:r>
        <w:rPr>
          <w:rFonts w:ascii="Arial Narrow" w:eastAsia="Tahoma" w:hAnsi="Arial Narrow" w:cs="Arial Narrow"/>
          <w:sz w:val="26"/>
          <w:szCs w:val="26"/>
        </w:rPr>
        <w:t xml:space="preserve"> de </w:t>
      </w:r>
      <w:proofErr w:type="spellStart"/>
      <w:r>
        <w:rPr>
          <w:rFonts w:ascii="Arial Narrow" w:eastAsia="Tahoma" w:hAnsi="Arial Narrow" w:cs="Arial Narrow"/>
          <w:sz w:val="26"/>
          <w:szCs w:val="26"/>
        </w:rPr>
        <w:t>Heitor</w:t>
      </w:r>
      <w:proofErr w:type="spellEnd"/>
      <w:r>
        <w:rPr>
          <w:rFonts w:ascii="Arial Narrow" w:eastAsia="Tahoma" w:hAnsi="Arial Narrow" w:cs="Arial Narrow"/>
          <w:sz w:val="26"/>
          <w:szCs w:val="26"/>
        </w:rPr>
        <w:t xml:space="preserve"> Villa-Lobos, considerado el padre de la música clásica brasileña. Sus composiciones poseen una riqueza armónica y rítmica donde está presente la bossa nova, el folclore y la música indígena de Brasil. Por tanto, su obra evoca paisajes tropicales</w:t>
      </w:r>
      <w:r>
        <w:rPr>
          <w:rFonts w:ascii="Arial Narrow" w:eastAsia="Tahoma" w:hAnsi="Arial Narrow" w:cs="Arial Narrow"/>
          <w:sz w:val="26"/>
          <w:szCs w:val="26"/>
        </w:rPr>
        <w:t xml:space="preserve"> y la cultura brasileña.</w:t>
      </w:r>
    </w:p>
    <w:p w:rsidR="00DB1BCC" w:rsidRDefault="00FA6418">
      <w:pPr>
        <w:spacing w:after="142"/>
        <w:jc w:val="both"/>
        <w:rPr>
          <w:rFonts w:ascii="Arial Narrow" w:hAnsi="Arial Narrow" w:cs="Times New Roman"/>
          <w:sz w:val="26"/>
          <w:szCs w:val="26"/>
        </w:rPr>
      </w:pPr>
      <w:r>
        <w:rPr>
          <w:rFonts w:ascii="Arial Narrow" w:eastAsia="Tahoma" w:hAnsi="Arial Narrow" w:cs="Arial Narrow"/>
          <w:sz w:val="26"/>
          <w:szCs w:val="26"/>
        </w:rPr>
        <w:t xml:space="preserve">Le seguirá la pieza ‘Danzas latinoamericanas’ de José Elizondo, que da título al programa, donde el autor se inspira en ritmos y melodías de diversas regiones del continente. De esta manera, viene a celebrar la diversidad cultural </w:t>
      </w:r>
      <w:r>
        <w:rPr>
          <w:rFonts w:ascii="Arial Narrow" w:eastAsia="Tahoma" w:hAnsi="Arial Narrow" w:cs="Arial Narrow"/>
          <w:sz w:val="26"/>
          <w:szCs w:val="26"/>
        </w:rPr>
        <w:t xml:space="preserve">y la riqueza melódica de </w:t>
      </w:r>
      <w:proofErr w:type="spellStart"/>
      <w:r>
        <w:rPr>
          <w:rFonts w:ascii="Arial Narrow" w:eastAsia="Tahoma" w:hAnsi="Arial Narrow" w:cs="Arial Narrow"/>
          <w:sz w:val="26"/>
          <w:szCs w:val="26"/>
        </w:rPr>
        <w:t>America</w:t>
      </w:r>
      <w:proofErr w:type="spellEnd"/>
      <w:r>
        <w:rPr>
          <w:rFonts w:ascii="Arial Narrow" w:eastAsia="Tahoma" w:hAnsi="Arial Narrow" w:cs="Arial Narrow"/>
          <w:sz w:val="26"/>
          <w:szCs w:val="26"/>
        </w:rPr>
        <w:t xml:space="preserve"> Latina, abarcando una gama de emociones que van desde lo contemplativo hasta lo vibrante.</w:t>
      </w:r>
    </w:p>
    <w:p w:rsidR="00DB1BCC" w:rsidRDefault="00FA6418">
      <w:pPr>
        <w:spacing w:after="142"/>
        <w:jc w:val="both"/>
        <w:rPr>
          <w:rFonts w:ascii="Arial Narrow" w:hAnsi="Arial Narrow" w:cs="Times New Roman"/>
          <w:sz w:val="26"/>
          <w:szCs w:val="26"/>
        </w:rPr>
      </w:pPr>
      <w:r>
        <w:rPr>
          <w:rFonts w:ascii="Arial Narrow" w:eastAsia="Tahoma" w:hAnsi="Arial Narrow" w:cs="Arial Narrow"/>
          <w:sz w:val="26"/>
          <w:szCs w:val="26"/>
        </w:rPr>
        <w:t>Cerrará el concierto las ‘Cuatro estaciones porteñas’ de Astor Piazzolla, una obra innovadora inspirada en las ‘Cuatro estaciones’ de</w:t>
      </w:r>
      <w:r>
        <w:rPr>
          <w:rFonts w:ascii="Arial Narrow" w:eastAsia="Tahoma" w:hAnsi="Arial Narrow" w:cs="Arial Narrow"/>
          <w:sz w:val="26"/>
          <w:szCs w:val="26"/>
        </w:rPr>
        <w:t xml:space="preserve"> Vivaldi, donde fusiona tango con jazz y la música clásica contemporánea. Aunque no fue concebida como una suite, su interpretación conjunto ha llevado a esta obra a convertirse en un referente del tango y la música de cámara moderna.</w:t>
      </w:r>
    </w:p>
    <w:p w:rsidR="00DB1BCC" w:rsidRDefault="00FA6418">
      <w:pPr>
        <w:spacing w:after="142"/>
        <w:jc w:val="both"/>
        <w:rPr>
          <w:rFonts w:ascii="Arial Narrow" w:hAnsi="Arial Narrow" w:cs="Times New Roman"/>
          <w:sz w:val="26"/>
          <w:szCs w:val="26"/>
        </w:rPr>
      </w:pPr>
      <w:r>
        <w:rPr>
          <w:rFonts w:ascii="Arial Narrow" w:eastAsia="Tahoma" w:hAnsi="Arial Narrow" w:cs="Arial Narrow"/>
          <w:sz w:val="26"/>
          <w:szCs w:val="26"/>
        </w:rPr>
        <w:t>En este “viaje sonoro</w:t>
      </w:r>
      <w:r>
        <w:rPr>
          <w:rFonts w:ascii="Arial Narrow" w:eastAsia="Tahoma" w:hAnsi="Arial Narrow" w:cs="Arial Narrow"/>
          <w:sz w:val="26"/>
          <w:szCs w:val="26"/>
        </w:rPr>
        <w:t>” que propone el Cuarteto Bruma se exploran temas como el amor, la nostalgia y la celebración, al tiempo que se destaca la importancia de la tradición como de la innovación musical de América Latina.</w:t>
      </w:r>
    </w:p>
    <w:p w:rsidR="00DB1BCC" w:rsidRDefault="00FA6418">
      <w:pPr>
        <w:spacing w:after="142"/>
        <w:jc w:val="both"/>
        <w:rPr>
          <w:rFonts w:ascii="Arial Narrow" w:hAnsi="Arial Narrow" w:cs="Times New Roman"/>
          <w:sz w:val="26"/>
          <w:szCs w:val="26"/>
        </w:rPr>
      </w:pPr>
      <w:r>
        <w:rPr>
          <w:rFonts w:ascii="Arial Narrow" w:eastAsia="Tahoma" w:hAnsi="Arial Narrow" w:cs="Arial Narrow"/>
          <w:sz w:val="26"/>
          <w:szCs w:val="26"/>
        </w:rPr>
        <w:t>El Cuarteto Bruma -creado en 2022- está formado por Clau</w:t>
      </w:r>
      <w:r>
        <w:rPr>
          <w:rFonts w:ascii="Arial Narrow" w:eastAsia="Tahoma" w:hAnsi="Arial Narrow" w:cs="Arial Narrow"/>
          <w:sz w:val="26"/>
          <w:szCs w:val="26"/>
        </w:rPr>
        <w:t xml:space="preserve">dia Gallardo Uriarte (violín), Irene Morales Fernández (violín), Julián </w:t>
      </w:r>
      <w:proofErr w:type="spellStart"/>
      <w:r>
        <w:rPr>
          <w:rFonts w:ascii="Arial Narrow" w:eastAsia="Tahoma" w:hAnsi="Arial Narrow" w:cs="Arial Narrow"/>
          <w:sz w:val="26"/>
          <w:szCs w:val="26"/>
        </w:rPr>
        <w:t>Huete</w:t>
      </w:r>
      <w:proofErr w:type="spellEnd"/>
      <w:r>
        <w:rPr>
          <w:rFonts w:ascii="Arial Narrow" w:eastAsia="Tahoma" w:hAnsi="Arial Narrow" w:cs="Arial Narrow"/>
          <w:sz w:val="26"/>
          <w:szCs w:val="26"/>
        </w:rPr>
        <w:t xml:space="preserve"> Martínez (viola) y Ricardo </w:t>
      </w:r>
      <w:proofErr w:type="spellStart"/>
      <w:r>
        <w:rPr>
          <w:rFonts w:ascii="Arial Narrow" w:eastAsia="Tahoma" w:hAnsi="Arial Narrow" w:cs="Arial Narrow"/>
          <w:sz w:val="26"/>
          <w:szCs w:val="26"/>
        </w:rPr>
        <w:t>Huete</w:t>
      </w:r>
      <w:proofErr w:type="spellEnd"/>
      <w:r>
        <w:rPr>
          <w:rFonts w:ascii="Arial Narrow" w:eastAsia="Tahoma" w:hAnsi="Arial Narrow" w:cs="Arial Narrow"/>
          <w:sz w:val="26"/>
          <w:szCs w:val="26"/>
        </w:rPr>
        <w:t xml:space="preserve"> Martínez (violonchelo). Se trata de cuatro jóvenes intérpretes con una sólida trayectoria individual</w:t>
      </w:r>
      <w:r>
        <w:rPr>
          <w:rFonts w:ascii="Arial Narrow" w:eastAsia="Tahoma" w:hAnsi="Arial Narrow" w:cs="Times New Roman"/>
          <w:sz w:val="26"/>
          <w:szCs w:val="26"/>
        </w:rPr>
        <w:t>.</w:t>
      </w:r>
    </w:p>
    <w:p w:rsidR="00DB1BCC" w:rsidRDefault="00DB1BCC">
      <w:pPr>
        <w:spacing w:after="142"/>
        <w:jc w:val="both"/>
        <w:rPr>
          <w:rFonts w:ascii="Arial Narrow" w:hAnsi="Arial Narrow" w:cs="Times New Roman"/>
          <w:sz w:val="26"/>
          <w:szCs w:val="26"/>
        </w:rPr>
      </w:pPr>
    </w:p>
    <w:p w:rsidR="00DB1BCC" w:rsidRDefault="00DB1BCC">
      <w:pPr>
        <w:spacing w:after="142"/>
        <w:jc w:val="both"/>
        <w:rPr>
          <w:rFonts w:ascii="Arial Narrow" w:hAnsi="Arial Narrow" w:cs="Times New Roman"/>
          <w:sz w:val="26"/>
          <w:szCs w:val="26"/>
        </w:rPr>
      </w:pPr>
    </w:p>
    <w:p w:rsidR="00DB1BCC" w:rsidRDefault="00DB1BCC"/>
    <w:p w:rsidR="00DB1BCC" w:rsidRDefault="00DB1BCC"/>
    <w:p w:rsidR="00DB1BCC" w:rsidRDefault="00DB1BCC"/>
    <w:p w:rsidR="00DB1BCC" w:rsidRDefault="00DB1BCC"/>
    <w:p w:rsidR="00DB1BCC" w:rsidRDefault="00DB1BCC"/>
    <w:p w:rsidR="00DB1BCC" w:rsidRDefault="00DB1BCC"/>
    <w:p w:rsidR="00DB1BCC" w:rsidRDefault="00DB1BCC"/>
    <w:p w:rsidR="00DB1BCC" w:rsidRDefault="00DB1BCC"/>
    <w:p w:rsidR="00DB1BCC" w:rsidRDefault="00DB1BCC"/>
    <w:p w:rsidR="00DB1BCC" w:rsidRDefault="00DB1BCC"/>
    <w:p w:rsidR="00DB1BCC" w:rsidRDefault="00DB1BCC"/>
    <w:p w:rsidR="00DB1BCC" w:rsidRDefault="00DB1BCC"/>
    <w:p w:rsidR="00DB1BCC" w:rsidRDefault="00DB1BCC"/>
    <w:p w:rsidR="00DB1BCC" w:rsidRDefault="00DB1BCC"/>
    <w:p w:rsidR="00DB1BCC" w:rsidRDefault="00DB1BCC"/>
    <w:p w:rsidR="00DB1BCC" w:rsidRDefault="00DB1BCC"/>
    <w:p w:rsidR="00DB1BCC" w:rsidRDefault="00DB1BCC"/>
    <w:p w:rsidR="00DB1BCC" w:rsidRDefault="00DB1BCC"/>
    <w:p w:rsidR="00DB1BCC" w:rsidRDefault="00DB1BCC"/>
    <w:p w:rsidR="00DB1BCC" w:rsidRDefault="00DB1BCC"/>
    <w:p w:rsidR="00DB1BCC" w:rsidRDefault="00DB1BCC"/>
    <w:p w:rsidR="00DB1BCC" w:rsidRDefault="00DB1BCC"/>
    <w:p w:rsidR="00DB1BCC" w:rsidRDefault="00DB1BCC"/>
    <w:p w:rsidR="00DB1BCC" w:rsidRDefault="00DB1BCC"/>
    <w:p w:rsidR="00DB1BCC" w:rsidRDefault="00DB1BCC"/>
    <w:p w:rsidR="00DB1BCC" w:rsidRDefault="00DB1BCC"/>
    <w:p w:rsidR="00DB1BCC" w:rsidRDefault="00DB1BCC"/>
    <w:p w:rsidR="00DB1BCC" w:rsidRDefault="00DB1BCC"/>
    <w:p w:rsidR="00DB1BCC" w:rsidRDefault="00DB1BCC"/>
    <w:p w:rsidR="00DB1BCC" w:rsidRDefault="00DB1BCC"/>
    <w:p w:rsidR="00DB1BCC" w:rsidRDefault="00DB1BCC"/>
    <w:sectPr w:rsidR="00DB1BCC">
      <w:headerReference w:type="default" r:id="rId6"/>
      <w:pgSz w:w="11906" w:h="16838"/>
      <w:pgMar w:top="1417" w:right="1701" w:bottom="1417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FA6418">
      <w:r>
        <w:separator/>
      </w:r>
    </w:p>
  </w:endnote>
  <w:endnote w:type="continuationSeparator" w:id="0">
    <w:p w:rsidR="00000000" w:rsidRDefault="00FA64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Mono">
    <w:altName w:val="Courier New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50602020203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FA6418">
      <w:r>
        <w:separator/>
      </w:r>
    </w:p>
  </w:footnote>
  <w:footnote w:type="continuationSeparator" w:id="0">
    <w:p w:rsidR="00000000" w:rsidRDefault="00FA64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1BCC" w:rsidRDefault="00FA6418">
    <w:pPr>
      <w:pStyle w:val="Encabezado"/>
    </w:pPr>
    <w:r>
      <w:rPr>
        <w:noProof/>
        <w:lang w:eastAsia="es-ES"/>
      </w:rPr>
      <w:drawing>
        <wp:inline distT="0" distB="0" distL="0" distR="0">
          <wp:extent cx="5671185" cy="81661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71185" cy="816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DB1BCC" w:rsidRDefault="00DB1BCC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BCC"/>
    <w:rsid w:val="00DB1BCC"/>
    <w:rsid w:val="00FA6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FEFEA0-93AC-487E-968F-98904A38A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Puesto"/>
    <w:next w:val="Textoindependiente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paragraph" w:styleId="Ttulo2">
    <w:name w:val="heading 2"/>
    <w:basedOn w:val="Normal"/>
    <w:next w:val="Textoindependiente"/>
    <w:qFormat/>
    <w:pPr>
      <w:spacing w:before="320" w:after="80" w:line="360" w:lineRule="auto"/>
      <w:outlineLvl w:val="1"/>
    </w:pPr>
    <w:rPr>
      <w:rFonts w:ascii="Arial" w:eastAsia="Arial" w:hAnsi="Arial" w:cs="Arial"/>
      <w:b/>
      <w:bCs/>
      <w:color w:val="000000" w:themeColor="text1"/>
      <w:sz w:val="32"/>
      <w:szCs w:val="32"/>
    </w:rPr>
  </w:style>
  <w:style w:type="paragraph" w:styleId="Ttulo4">
    <w:name w:val="heading 4"/>
    <w:basedOn w:val="Ttulo10"/>
    <w:next w:val="Textoindependiente"/>
    <w:qFormat/>
    <w:pPr>
      <w:spacing w:before="120"/>
      <w:outlineLvl w:val="3"/>
    </w:pPr>
    <w:rPr>
      <w:rFonts w:ascii="Liberation Serif" w:eastAsia="Segoe UI" w:hAnsi="Liberation Serif" w:cs="Tahoma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B46D82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B46D82"/>
  </w:style>
  <w:style w:type="character" w:styleId="Hipervnculo">
    <w:name w:val="Hyperlink"/>
    <w:rPr>
      <w:color w:val="000080"/>
      <w:u w:val="single"/>
    </w:rPr>
  </w:style>
  <w:style w:type="character" w:customStyle="1" w:styleId="Fuentedeprrafopredeter1">
    <w:name w:val="Fuente de párrafo predeter.1"/>
    <w:qFormat/>
  </w:style>
  <w:style w:type="character" w:customStyle="1" w:styleId="WW8Num71z0">
    <w:name w:val="WW8Num71z0"/>
    <w:qFormat/>
    <w:rPr>
      <w:b/>
      <w:color w:val="0070C0"/>
    </w:rPr>
  </w:style>
  <w:style w:type="character" w:styleId="Textoennegrita">
    <w:name w:val="Strong"/>
    <w:qFormat/>
    <w:rPr>
      <w:b/>
      <w:bCs/>
    </w:rPr>
  </w:style>
  <w:style w:type="character" w:customStyle="1" w:styleId="Smbolosdenumeracin">
    <w:name w:val="Símbolos de numeración"/>
    <w:qFormat/>
  </w:style>
  <w:style w:type="character" w:styleId="nfasis">
    <w:name w:val="Emphasis"/>
    <w:qFormat/>
    <w:rPr>
      <w:i/>
      <w:iCs/>
    </w:rPr>
  </w:style>
  <w:style w:type="character" w:customStyle="1" w:styleId="Bolos">
    <w:name w:val="Bolos"/>
    <w:qFormat/>
    <w:rPr>
      <w:rFonts w:ascii="OpenSymbol" w:eastAsia="OpenSymbol" w:hAnsi="OpenSymbol" w:cs="OpenSymbol"/>
    </w:rPr>
  </w:style>
  <w:style w:type="character" w:styleId="Hipervnculovisitado">
    <w:name w:val="FollowedHyperlink"/>
    <w:rPr>
      <w:color w:val="800080"/>
      <w:u w:val="single"/>
    </w:rPr>
  </w:style>
  <w:style w:type="character" w:customStyle="1" w:styleId="Fuentedeprrafopredeter2">
    <w:name w:val="Fuente de párrafo predeter.2"/>
    <w:qFormat/>
  </w:style>
  <w:style w:type="paragraph" w:customStyle="1" w:styleId="Ttulo">
    <w:name w:val="Título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uest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tulo10">
    <w:name w:val="Título1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customStyle="1" w:styleId="Default">
    <w:name w:val="Default"/>
    <w:qFormat/>
    <w:rPr>
      <w:rFonts w:ascii="Century Gothic" w:eastAsia="Calibri" w:hAnsi="Century Gothic" w:cs="DejaVu Sans"/>
      <w:color w:val="000000"/>
    </w:rPr>
  </w:style>
  <w:style w:type="paragraph" w:customStyle="1" w:styleId="western">
    <w:name w:val="western"/>
    <w:basedOn w:val="Normal"/>
    <w:qFormat/>
    <w:rPr>
      <w:rFonts w:ascii="Times New Roman" w:eastAsia="Calibri" w:hAnsi="Times New Roman"/>
    </w:rPr>
  </w:style>
  <w:style w:type="paragraph" w:styleId="NormalWeb">
    <w:name w:val="Normal (Web)"/>
    <w:basedOn w:val="Normal"/>
    <w:qFormat/>
    <w:rPr>
      <w:rFonts w:ascii="Times New Roman" w:eastAsia="Calibri" w:hAnsi="Times New Roman" w:cs="Times New Roman"/>
    </w:rPr>
  </w:style>
  <w:style w:type="paragraph" w:styleId="Textosinformato">
    <w:name w:val="Plain Text"/>
    <w:basedOn w:val="Normal"/>
    <w:qFormat/>
    <w:pPr>
      <w:suppressAutoHyphens w:val="0"/>
    </w:pPr>
    <w:rPr>
      <w:rFonts w:ascii="Calibri" w:eastAsia="Calibri" w:hAnsi="Calibri" w:cs="Times New Roman"/>
      <w:sz w:val="22"/>
      <w:szCs w:val="21"/>
    </w:rPr>
  </w:style>
  <w:style w:type="paragraph" w:customStyle="1" w:styleId="FirstParagraph">
    <w:name w:val="First Paragraph"/>
    <w:basedOn w:val="Textoindependiente"/>
    <w:next w:val="Textoindependiente"/>
    <w:qFormat/>
    <w:pPr>
      <w:spacing w:before="240" w:after="180"/>
    </w:pPr>
  </w:style>
  <w:style w:type="paragraph" w:styleId="Prrafodelista">
    <w:name w:val="List Paragraph"/>
    <w:basedOn w:val="Normal"/>
    <w:qFormat/>
    <w:pPr>
      <w:ind w:left="720"/>
      <w:contextualSpacing/>
    </w:pPr>
  </w:style>
  <w:style w:type="paragraph" w:customStyle="1" w:styleId="Compact">
    <w:name w:val="Compact"/>
    <w:basedOn w:val="Textoindependiente"/>
    <w:qFormat/>
    <w:pPr>
      <w:spacing w:before="36" w:after="36"/>
    </w:pPr>
  </w:style>
  <w:style w:type="paragraph" w:styleId="Textodebloque">
    <w:name w:val="Block Text"/>
    <w:basedOn w:val="Textoindependiente"/>
    <w:next w:val="Textoindependiente"/>
    <w:qFormat/>
    <w:pPr>
      <w:pBdr>
        <w:left w:val="single" w:sz="24" w:space="4" w:color="E6E6E6"/>
      </w:pBdr>
      <w:spacing w:before="100" w:after="100"/>
      <w:ind w:left="397" w:right="482"/>
    </w:pPr>
    <w:rPr>
      <w:color w:val="808080" w:themeColor="background2" w:themeShade="80"/>
    </w:rPr>
  </w:style>
  <w:style w:type="paragraph" w:customStyle="1" w:styleId="Textosinformato1">
    <w:name w:val="Texto sin formato1"/>
    <w:basedOn w:val="Normal"/>
    <w:qFormat/>
    <w:rPr>
      <w:rFonts w:ascii="Courier New" w:hAnsi="Courier New" w:cs="Courier New"/>
      <w:sz w:val="20"/>
      <w:szCs w:val="20"/>
    </w:rPr>
  </w:style>
  <w:style w:type="paragraph" w:customStyle="1" w:styleId="Contenidodelatabla">
    <w:name w:val="Contenido de la tabla"/>
    <w:basedOn w:val="Normal"/>
    <w:qFormat/>
    <w:pPr>
      <w:widowControl w:val="0"/>
      <w:suppressLineNumbers/>
    </w:pPr>
  </w:style>
  <w:style w:type="paragraph" w:customStyle="1" w:styleId="Ttulodelatabla">
    <w:name w:val="Título de la tabla"/>
    <w:basedOn w:val="Contenidodelatabla"/>
    <w:qFormat/>
    <w:pPr>
      <w:jc w:val="center"/>
    </w:pPr>
    <w:rPr>
      <w:b/>
      <w:bCs/>
    </w:rPr>
  </w:style>
  <w:style w:type="paragraph" w:customStyle="1" w:styleId="Textopreformateado">
    <w:name w:val="Texto preformateado"/>
    <w:basedOn w:val="Normal"/>
    <w:qFormat/>
    <w:rPr>
      <w:rFonts w:ascii="Liberation Mono" w:hAnsi="Liberation Mono" w:cs="Liberation Mono"/>
      <w:sz w:val="20"/>
    </w:rPr>
  </w:style>
  <w:style w:type="paragraph" w:customStyle="1" w:styleId="Standard">
    <w:name w:val="Standard"/>
    <w:qFormat/>
    <w:rPr>
      <w:rFonts w:ascii="Times New Roman" w:eastAsia="SimSun" w:hAnsi="Times New Roman" w:cs="Times New Roman"/>
      <w:color w:val="000000"/>
      <w:kern w:val="2"/>
      <w:sz w:val="20"/>
      <w:szCs w:val="20"/>
      <w:lang w:eastAsia="zh-CN" w:bidi="hi-IN"/>
    </w:rPr>
  </w:style>
  <w:style w:type="paragraph" w:customStyle="1" w:styleId="caption11">
    <w:name w:val="caption1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TableParagraph">
    <w:name w:val="Table Paragraph"/>
    <w:basedOn w:val="Normal"/>
    <w:qFormat/>
    <w:pPr>
      <w:spacing w:before="16"/>
      <w:ind w:left="107"/>
    </w:pPr>
    <w:rPr>
      <w:rFonts w:ascii="Calibri" w:eastAsia="Calibri" w:hAnsi="Calibri" w:cs="Calibri"/>
    </w:rPr>
  </w:style>
  <w:style w:type="paragraph" w:customStyle="1" w:styleId="Lneahorizontal">
    <w:name w:val="Línea horizontal"/>
    <w:basedOn w:val="Normal"/>
    <w:next w:val="Textoindependiente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numbering" w:customStyle="1" w:styleId="WW8Num71">
    <w:name w:val="WW8Num7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352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«tipo_expediente»«tipo_expediente»</vt:lpstr>
    </vt:vector>
  </TitlesOfParts>
  <Company>Aytojerez</Company>
  <LinksUpToDate>false</LinksUpToDate>
  <CharactersWithSpaces>2286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«tipo_expediente»«tipo_expediente»</dc:title>
  <dc:subject/>
  <dc:creator>framirez</dc:creator>
  <dc:description/>
  <cp:lastModifiedBy>Ana Isabel Maestro de Pablos</cp:lastModifiedBy>
  <cp:revision>2</cp:revision>
  <cp:lastPrinted>2026-09-29T13:01:00Z</cp:lastPrinted>
  <dcterms:created xsi:type="dcterms:W3CDTF">2026-10-08T09:40:00Z</dcterms:created>
  <dcterms:modified xsi:type="dcterms:W3CDTF">2026-10-08T09:40:00Z</dcterms:modified>
  <dc:language>es-ES</dc:language>
</cp:coreProperties>
</file>