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833" w:rsidRDefault="00EA3833" w:rsidP="00EA3833">
      <w:pPr>
        <w:spacing w:before="57" w:after="57"/>
        <w:ind w:right="-170"/>
        <w:rPr>
          <w:rFonts w:ascii="Arial Narrow" w:hAnsi="Arial Narrow"/>
          <w:color w:val="000000"/>
          <w:sz w:val="26"/>
          <w:szCs w:val="26"/>
        </w:rPr>
      </w:pPr>
    </w:p>
    <w:p w:rsidR="00EA3833" w:rsidRDefault="00EA3833" w:rsidP="00EA3833">
      <w:pPr>
        <w:pStyle w:val="Ttulo1"/>
      </w:pPr>
      <w:r>
        <w:rPr>
          <w:rFonts w:ascii="Arial Narrow" w:hAnsi="Arial Narrow"/>
          <w:sz w:val="40"/>
          <w:szCs w:val="40"/>
        </w:rPr>
        <w:t xml:space="preserve">El Teatro </w:t>
      </w:r>
      <w:proofErr w:type="spellStart"/>
      <w:r>
        <w:rPr>
          <w:rFonts w:ascii="Arial Narrow" w:hAnsi="Arial Narrow"/>
          <w:sz w:val="40"/>
          <w:szCs w:val="40"/>
        </w:rPr>
        <w:t>Villamarta</w:t>
      </w:r>
      <w:proofErr w:type="spellEnd"/>
      <w:r>
        <w:rPr>
          <w:rFonts w:ascii="Arial Narrow" w:hAnsi="Arial Narrow"/>
          <w:sz w:val="40"/>
          <w:szCs w:val="40"/>
        </w:rPr>
        <w:t xml:space="preserve"> acogerá el 21 de octubre </w:t>
      </w:r>
      <w:r>
        <w:rPr>
          <w:rFonts w:ascii="Arial Narrow" w:hAnsi="Arial Narrow"/>
          <w:i/>
          <w:iCs/>
          <w:sz w:val="40"/>
          <w:szCs w:val="40"/>
        </w:rPr>
        <w:t>Anacleto se divorcia</w:t>
      </w:r>
      <w:r>
        <w:rPr>
          <w:rFonts w:ascii="Arial Narrow" w:hAnsi="Arial Narrow"/>
          <w:sz w:val="40"/>
          <w:szCs w:val="40"/>
        </w:rPr>
        <w:t xml:space="preserve"> a beneficio de CEDOWN</w:t>
      </w:r>
    </w:p>
    <w:p w:rsidR="00EA3833" w:rsidRDefault="00EA3833" w:rsidP="00EA3833">
      <w:pPr>
        <w:pStyle w:val="Textoindependiente"/>
        <w:rPr>
          <w:rStyle w:val="StrongEmphasis"/>
          <w:rFonts w:ascii="Arial Narrow" w:hAnsi="Arial Narrow"/>
          <w:b w:val="0"/>
          <w:bCs w:val="0"/>
          <w:sz w:val="12"/>
          <w:szCs w:val="12"/>
        </w:rPr>
      </w:pPr>
    </w:p>
    <w:p w:rsidR="00EA3833" w:rsidRPr="00EA3833" w:rsidRDefault="00EA3833" w:rsidP="00EA3833">
      <w:pPr>
        <w:pStyle w:val="Textoindependiente"/>
        <w:spacing w:line="240" w:lineRule="auto"/>
        <w:rPr>
          <w:b/>
        </w:rPr>
      </w:pPr>
      <w:r w:rsidRPr="00EA3833">
        <w:rPr>
          <w:rStyle w:val="StrongEmphasis"/>
          <w:rFonts w:ascii="Arial Narrow" w:hAnsi="Arial Narrow"/>
          <w:b w:val="0"/>
          <w:sz w:val="36"/>
          <w:szCs w:val="36"/>
        </w:rPr>
        <w:t>La representación, a cargo de la compañía Teatro Solidario Tesón, comenzará a las 20 horas y destinará su recaudación a cubrir los gastos diarios de la asociación, que celebra su 30 aniversario</w:t>
      </w:r>
    </w:p>
    <w:p w:rsidR="00EA3833" w:rsidRPr="00EA3833" w:rsidRDefault="00EA3833" w:rsidP="00EA3833">
      <w:pPr>
        <w:pStyle w:val="Textoindependiente"/>
        <w:spacing w:line="240" w:lineRule="auto"/>
        <w:rPr>
          <w:rStyle w:val="StrongEmphasis"/>
          <w:rFonts w:ascii="Arial Narrow" w:hAnsi="Arial Narrow"/>
          <w:b w:val="0"/>
          <w:bCs w:val="0"/>
          <w:sz w:val="12"/>
          <w:szCs w:val="12"/>
        </w:rPr>
      </w:pPr>
    </w:p>
    <w:p w:rsidR="00EA3833" w:rsidRPr="00EA3833" w:rsidRDefault="00EA3833" w:rsidP="00EA3833">
      <w:pPr>
        <w:pStyle w:val="Textoindependiente"/>
        <w:spacing w:line="240" w:lineRule="auto"/>
        <w:rPr>
          <w:b/>
        </w:rPr>
      </w:pPr>
      <w:r w:rsidRPr="00EA3833">
        <w:rPr>
          <w:rStyle w:val="StrongEmphasis"/>
          <w:rFonts w:ascii="Arial Narrow" w:hAnsi="Arial Narrow"/>
          <w:b w:val="0"/>
          <w:sz w:val="36"/>
          <w:szCs w:val="36"/>
        </w:rPr>
        <w:t xml:space="preserve">Los delegados municipales Francisco Zurita y </w:t>
      </w:r>
      <w:proofErr w:type="spellStart"/>
      <w:r w:rsidRPr="00EA3833">
        <w:rPr>
          <w:rStyle w:val="StrongEmphasis"/>
          <w:rFonts w:ascii="Arial Narrow" w:hAnsi="Arial Narrow"/>
          <w:b w:val="0"/>
          <w:sz w:val="36"/>
          <w:szCs w:val="36"/>
        </w:rPr>
        <w:t>Yessika</w:t>
      </w:r>
      <w:proofErr w:type="spellEnd"/>
      <w:r w:rsidRPr="00EA3833">
        <w:rPr>
          <w:rStyle w:val="StrongEmphasis"/>
          <w:rFonts w:ascii="Arial Narrow" w:hAnsi="Arial Narrow"/>
          <w:b w:val="0"/>
          <w:sz w:val="36"/>
          <w:szCs w:val="36"/>
        </w:rPr>
        <w:t xml:space="preserve"> Quintero trasladan el respaldo del Ayuntamiento a CEDOWN y animan a la ciudadanía a colaborar con esta iniciativa solidaria</w:t>
      </w:r>
    </w:p>
    <w:p w:rsidR="00EA3833" w:rsidRDefault="00EA3833" w:rsidP="00EA3833">
      <w:pPr>
        <w:pStyle w:val="Textoindependiente"/>
        <w:rPr>
          <w:rFonts w:ascii="Arial Narrow" w:hAnsi="Arial Narrow"/>
          <w:sz w:val="26"/>
          <w:szCs w:val="26"/>
        </w:rPr>
      </w:pPr>
    </w:p>
    <w:p w:rsidR="00EA3833" w:rsidRDefault="00EA3833" w:rsidP="00EA3833">
      <w:pPr>
        <w:pStyle w:val="Textoindependiente"/>
        <w:spacing w:line="240" w:lineRule="auto"/>
        <w:jc w:val="both"/>
      </w:pPr>
      <w:r>
        <w:rPr>
          <w:rFonts w:ascii="Arial Narrow" w:hAnsi="Arial Narrow"/>
          <w:b/>
          <w:bCs/>
          <w:sz w:val="26"/>
          <w:szCs w:val="26"/>
        </w:rPr>
        <w:t xml:space="preserve">13 de octubre de 2026. </w:t>
      </w:r>
      <w:r>
        <w:rPr>
          <w:rFonts w:ascii="Arial Narrow" w:hAnsi="Arial Narrow"/>
          <w:sz w:val="26"/>
          <w:szCs w:val="26"/>
        </w:rPr>
        <w:t xml:space="preserve">El Teatro </w:t>
      </w:r>
      <w:proofErr w:type="spellStart"/>
      <w:r>
        <w:rPr>
          <w:rFonts w:ascii="Arial Narrow" w:hAnsi="Arial Narrow"/>
          <w:sz w:val="26"/>
          <w:szCs w:val="26"/>
        </w:rPr>
        <w:t>Villamarta</w:t>
      </w:r>
      <w:proofErr w:type="spellEnd"/>
      <w:r>
        <w:rPr>
          <w:rFonts w:ascii="Arial Narrow" w:hAnsi="Arial Narrow"/>
          <w:sz w:val="26"/>
          <w:szCs w:val="26"/>
        </w:rPr>
        <w:t xml:space="preserve"> ha acogido </w:t>
      </w:r>
      <w:bookmarkStart w:id="0" w:name="_GoBack"/>
      <w:bookmarkEnd w:id="0"/>
      <w:r>
        <w:rPr>
          <w:rFonts w:ascii="Arial Narrow" w:hAnsi="Arial Narrow"/>
          <w:sz w:val="26"/>
          <w:szCs w:val="26"/>
        </w:rPr>
        <w:t xml:space="preserve">la presentación de la función solidaria de </w:t>
      </w:r>
      <w:r>
        <w:rPr>
          <w:rStyle w:val="nfasis"/>
          <w:rFonts w:ascii="Arial Narrow" w:hAnsi="Arial Narrow"/>
          <w:sz w:val="26"/>
          <w:szCs w:val="26"/>
        </w:rPr>
        <w:t>Anacleto se divorcia</w:t>
      </w:r>
      <w:r>
        <w:rPr>
          <w:rFonts w:ascii="Arial Narrow" w:hAnsi="Arial Narrow"/>
          <w:sz w:val="26"/>
          <w:szCs w:val="26"/>
        </w:rPr>
        <w:t xml:space="preserve">, una obra de Pedro Muñoz Seca que la compañía Teatro Solidario Tesón representará el próximo 21 de octubre, a las 20 horas, a beneficio de la Asociación Centro Down (CEDOWN), en el marco de su 30 aniversario. En la presentación han participado el delegado de Cultura, Francisco Zurita; la delegada municipal de Inclusión Social, </w:t>
      </w:r>
      <w:proofErr w:type="spellStart"/>
      <w:r>
        <w:rPr>
          <w:rFonts w:ascii="Arial Narrow" w:hAnsi="Arial Narrow"/>
          <w:sz w:val="26"/>
          <w:szCs w:val="26"/>
        </w:rPr>
        <w:t>Yessika</w:t>
      </w:r>
      <w:proofErr w:type="spellEnd"/>
      <w:r>
        <w:rPr>
          <w:rFonts w:ascii="Arial Narrow" w:hAnsi="Arial Narrow"/>
          <w:sz w:val="26"/>
          <w:szCs w:val="26"/>
        </w:rPr>
        <w:t xml:space="preserve"> Quintero; el presidente de CEDOWN, Francisco Cáliz; el director de Teatro Solidario Tesón, </w:t>
      </w:r>
      <w:proofErr w:type="spellStart"/>
      <w:r>
        <w:rPr>
          <w:rFonts w:ascii="Arial Narrow" w:hAnsi="Arial Narrow"/>
          <w:sz w:val="26"/>
          <w:szCs w:val="26"/>
        </w:rPr>
        <w:t>Manolín</w:t>
      </w:r>
      <w:proofErr w:type="spellEnd"/>
      <w:r>
        <w:rPr>
          <w:rFonts w:ascii="Arial Narrow" w:hAnsi="Arial Narrow"/>
          <w:sz w:val="26"/>
          <w:szCs w:val="26"/>
        </w:rPr>
        <w:t xml:space="preserve"> Gálvez; y la responsable de Comunicación de CEDOWN, Eva Piñero.</w:t>
      </w:r>
    </w:p>
    <w:p w:rsidR="00EA3833" w:rsidRDefault="00EA3833" w:rsidP="00EA3833">
      <w:pPr>
        <w:pStyle w:val="Textoindependiente"/>
        <w:spacing w:line="240" w:lineRule="auto"/>
        <w:jc w:val="both"/>
      </w:pPr>
      <w:r>
        <w:rPr>
          <w:rFonts w:ascii="Arial Narrow" w:hAnsi="Arial Narrow"/>
          <w:sz w:val="26"/>
          <w:szCs w:val="26"/>
        </w:rPr>
        <w:t xml:space="preserve">En su intervención, el delegado de Cultura, Grandes Eventos, Patrimonio Histórico y Jerez Ciudad Cultural, Francisco Zurita, ha destacado el valor cultural de esta iniciativa y la capacidad de la cultura para ofrecer entretenimiento y contribuir, al mismo tiempo, a una causa social como la que desarrolla CEDOWN. Zurita ha señalado que representar una obra de Pedro Muñoz Seca garantiza pasar un buen rato. Además, se ha mostrado convencido de que la función tendrá una buena acogida y ha animado a la ciudadanía a llenar el Teatro </w:t>
      </w:r>
      <w:proofErr w:type="spellStart"/>
      <w:r>
        <w:rPr>
          <w:rFonts w:ascii="Arial Narrow" w:hAnsi="Arial Narrow"/>
          <w:sz w:val="26"/>
          <w:szCs w:val="26"/>
        </w:rPr>
        <w:t>Villamarta</w:t>
      </w:r>
      <w:proofErr w:type="spellEnd"/>
      <w:r>
        <w:rPr>
          <w:rFonts w:ascii="Arial Narrow" w:hAnsi="Arial Narrow"/>
          <w:sz w:val="26"/>
          <w:szCs w:val="26"/>
        </w:rPr>
        <w:t>.</w:t>
      </w:r>
    </w:p>
    <w:p w:rsidR="00EA3833" w:rsidRDefault="00EA3833" w:rsidP="00EA3833">
      <w:pPr>
        <w:pStyle w:val="Textoindependiente"/>
        <w:spacing w:line="240" w:lineRule="auto"/>
        <w:jc w:val="both"/>
      </w:pPr>
      <w:r>
        <w:rPr>
          <w:rFonts w:ascii="Arial Narrow" w:hAnsi="Arial Narrow"/>
          <w:sz w:val="26"/>
          <w:szCs w:val="26"/>
        </w:rPr>
        <w:t xml:space="preserve">Por su parte, la delegada de Inclusión Social, Dependencia, Mayores, Familia y Recursos Humanos, </w:t>
      </w:r>
      <w:proofErr w:type="spellStart"/>
      <w:r>
        <w:rPr>
          <w:rFonts w:ascii="Arial Narrow" w:hAnsi="Arial Narrow"/>
          <w:sz w:val="26"/>
          <w:szCs w:val="26"/>
        </w:rPr>
        <w:t>Yessika</w:t>
      </w:r>
      <w:proofErr w:type="spellEnd"/>
      <w:r>
        <w:rPr>
          <w:rFonts w:ascii="Arial Narrow" w:hAnsi="Arial Narrow"/>
          <w:sz w:val="26"/>
          <w:szCs w:val="26"/>
        </w:rPr>
        <w:t xml:space="preserve"> Quintero, ha reafirmado el compromiso del Ayuntamiento de Jerez con CEDOWN, a la que ha definido como “patrimonio inmaterial de Jerez”. Asimismo, ha destacado la importancia de una asociación que lleva muchos años trabajando en el ámbito de la discapacidad.</w:t>
      </w:r>
    </w:p>
    <w:p w:rsidR="00EA3833" w:rsidRDefault="00EA3833" w:rsidP="00EA3833">
      <w:pPr>
        <w:pStyle w:val="Textoindependiente"/>
        <w:spacing w:line="240" w:lineRule="auto"/>
        <w:jc w:val="both"/>
        <w:rPr>
          <w:rFonts w:ascii="Arial Narrow" w:hAnsi="Arial Narrow"/>
          <w:sz w:val="26"/>
          <w:szCs w:val="26"/>
        </w:rPr>
      </w:pPr>
    </w:p>
    <w:p w:rsidR="00EA3833" w:rsidRDefault="00EA3833" w:rsidP="00EA3833">
      <w:pPr>
        <w:pStyle w:val="Textoindependiente"/>
        <w:spacing w:line="240" w:lineRule="auto"/>
        <w:jc w:val="both"/>
        <w:rPr>
          <w:rFonts w:ascii="Arial Narrow" w:hAnsi="Arial Narrow"/>
          <w:sz w:val="26"/>
          <w:szCs w:val="26"/>
        </w:rPr>
      </w:pPr>
    </w:p>
    <w:p w:rsidR="00EA3833" w:rsidRDefault="00EA3833" w:rsidP="00EA3833">
      <w:pPr>
        <w:pStyle w:val="Textoindependiente"/>
        <w:spacing w:line="240" w:lineRule="auto"/>
        <w:jc w:val="both"/>
        <w:rPr>
          <w:rFonts w:ascii="Arial Narrow" w:hAnsi="Arial Narrow"/>
          <w:sz w:val="26"/>
          <w:szCs w:val="26"/>
        </w:rPr>
      </w:pPr>
      <w:r>
        <w:rPr>
          <w:rFonts w:ascii="Arial Narrow" w:hAnsi="Arial Narrow"/>
          <w:sz w:val="26"/>
          <w:szCs w:val="26"/>
        </w:rPr>
        <w:lastRenderedPageBreak/>
        <w:t>La delegada ha expresado el agradecimiento municipal a la entidad por su trayectoria y ha recordado que la alcaldesa, María José García-Pelayo, siempre ha estado a su lado. Finalmente, ha apelado a la implicación de toda la ciudadanía para seguir avanzando hacia una ciudad más inclusiva y diversa, en la que todas las personas puedan vivir en igualdad de oportunidades.</w:t>
      </w:r>
    </w:p>
    <w:p w:rsidR="00EA3833" w:rsidRDefault="00EA3833" w:rsidP="00EA3833">
      <w:pPr>
        <w:pStyle w:val="Textoindependiente"/>
        <w:spacing w:line="240" w:lineRule="auto"/>
        <w:jc w:val="both"/>
        <w:rPr>
          <w:rFonts w:ascii="Arial Narrow" w:hAnsi="Arial Narrow"/>
          <w:sz w:val="26"/>
          <w:szCs w:val="26"/>
        </w:rPr>
      </w:pPr>
      <w:r>
        <w:rPr>
          <w:rFonts w:ascii="Arial Narrow" w:hAnsi="Arial Narrow"/>
          <w:sz w:val="26"/>
          <w:szCs w:val="26"/>
        </w:rPr>
        <w:t>Durante su intervención, el presidente de CEDOWN, Francisco Cáliz, ha agradecido al Ayuntamiento de Jerez el apoyo institucional, explicando que la asociación impulsa esta representación con el objetivo de recaudar fondos en un contexto en el que los recursos económicos de las entidades sociales son cada vez más escasos y resulta necesario atender los gastos cotidianos.</w:t>
      </w:r>
    </w:p>
    <w:p w:rsidR="00EA3833" w:rsidRDefault="00EA3833" w:rsidP="00EA3833">
      <w:pPr>
        <w:pStyle w:val="Textoindependiente"/>
        <w:spacing w:line="240" w:lineRule="auto"/>
        <w:jc w:val="both"/>
        <w:rPr>
          <w:rFonts w:ascii="Arial Narrow" w:hAnsi="Arial Narrow"/>
          <w:sz w:val="26"/>
          <w:szCs w:val="26"/>
        </w:rPr>
      </w:pPr>
      <w:r>
        <w:rPr>
          <w:rFonts w:ascii="Arial Narrow" w:hAnsi="Arial Narrow"/>
          <w:sz w:val="26"/>
          <w:szCs w:val="26"/>
        </w:rPr>
        <w:t>El presidente ha destacado la trayectoria de CEDOWN, que cumple 30 años de actividad y que en este tiempo ha ampliado su atención a otras discapacidades, incluyendo, además a las familias. Para apoyar esta labor, CEDOWN ha confiado en Teatro Solidario Tesón, una compañía con casi 35 años de trayectoria, dedicada a la representación teatral, las actividades educativas y las iniciativas sin ánimo de lucro.</w:t>
      </w:r>
    </w:p>
    <w:p w:rsidR="00EA3833" w:rsidRDefault="00EA3833" w:rsidP="00EA3833">
      <w:pPr>
        <w:pStyle w:val="Textoindependiente"/>
        <w:spacing w:line="240" w:lineRule="auto"/>
        <w:jc w:val="both"/>
        <w:rPr>
          <w:rFonts w:ascii="Arial Narrow" w:hAnsi="Arial Narrow"/>
          <w:sz w:val="26"/>
          <w:szCs w:val="26"/>
        </w:rPr>
      </w:pPr>
      <w:r>
        <w:rPr>
          <w:rFonts w:ascii="Arial Narrow" w:hAnsi="Arial Narrow"/>
          <w:sz w:val="26"/>
          <w:szCs w:val="26"/>
        </w:rPr>
        <w:t xml:space="preserve">En cuanto a la respuesta del público, Cáliz ha anunciado que ya se han vendido 600 localidades, la mitad de las 1.200 plazas del teatro. Por ello, ha insistido en la importancia de seguir vendiendo entradas. Las localidades tienen un precio de 10 euros y pueden adquirirse a través de la web </w:t>
      </w:r>
      <w:proofErr w:type="spellStart"/>
      <w:r>
        <w:rPr>
          <w:rFonts w:ascii="Arial Narrow" w:hAnsi="Arial Narrow"/>
          <w:sz w:val="26"/>
          <w:szCs w:val="26"/>
        </w:rPr>
        <w:t>Ticketentradas</w:t>
      </w:r>
      <w:proofErr w:type="spellEnd"/>
      <w:r>
        <w:rPr>
          <w:rFonts w:ascii="Arial Narrow" w:hAnsi="Arial Narrow"/>
          <w:sz w:val="26"/>
          <w:szCs w:val="26"/>
        </w:rPr>
        <w:t xml:space="preserve"> y en las taquillas del Teatro </w:t>
      </w:r>
      <w:proofErr w:type="spellStart"/>
      <w:r>
        <w:rPr>
          <w:rFonts w:ascii="Arial Narrow" w:hAnsi="Arial Narrow"/>
          <w:sz w:val="26"/>
          <w:szCs w:val="26"/>
        </w:rPr>
        <w:t>Villamarta</w:t>
      </w:r>
      <w:proofErr w:type="spellEnd"/>
      <w:r>
        <w:rPr>
          <w:rFonts w:ascii="Arial Narrow" w:hAnsi="Arial Narrow"/>
          <w:sz w:val="26"/>
          <w:szCs w:val="26"/>
        </w:rPr>
        <w:t xml:space="preserve">. Las personas que no puedan acudir pueden colaborar mediante </w:t>
      </w:r>
      <w:proofErr w:type="spellStart"/>
      <w:r>
        <w:rPr>
          <w:rFonts w:ascii="Arial Narrow" w:hAnsi="Arial Narrow"/>
          <w:sz w:val="26"/>
          <w:szCs w:val="26"/>
        </w:rPr>
        <w:t>Bizum</w:t>
      </w:r>
      <w:proofErr w:type="spellEnd"/>
      <w:r>
        <w:rPr>
          <w:rFonts w:ascii="Arial Narrow" w:hAnsi="Arial Narrow"/>
          <w:sz w:val="26"/>
          <w:szCs w:val="26"/>
        </w:rPr>
        <w:t xml:space="preserve"> al número 01433.</w:t>
      </w:r>
    </w:p>
    <w:p w:rsidR="00EA3833" w:rsidRDefault="00EA3833" w:rsidP="00EA3833">
      <w:pPr>
        <w:pStyle w:val="Textoindependiente"/>
        <w:spacing w:line="240" w:lineRule="auto"/>
        <w:jc w:val="both"/>
      </w:pPr>
      <w:r>
        <w:rPr>
          <w:rFonts w:ascii="Arial Narrow" w:hAnsi="Arial Narrow"/>
          <w:sz w:val="26"/>
          <w:szCs w:val="26"/>
        </w:rPr>
        <w:t xml:space="preserve">Sobre </w:t>
      </w:r>
      <w:r>
        <w:rPr>
          <w:rStyle w:val="nfasis"/>
          <w:rFonts w:ascii="Arial Narrow" w:hAnsi="Arial Narrow"/>
          <w:sz w:val="26"/>
          <w:szCs w:val="26"/>
        </w:rPr>
        <w:t>Anacleto se divorcia</w:t>
      </w:r>
      <w:r>
        <w:rPr>
          <w:rFonts w:ascii="Arial Narrow" w:hAnsi="Arial Narrow"/>
          <w:sz w:val="26"/>
          <w:szCs w:val="26"/>
        </w:rPr>
        <w:t xml:space="preserve">, el director de Teatro Solidario Tesón, </w:t>
      </w:r>
      <w:proofErr w:type="spellStart"/>
      <w:r>
        <w:rPr>
          <w:rFonts w:ascii="Arial Narrow" w:hAnsi="Arial Narrow"/>
          <w:sz w:val="26"/>
          <w:szCs w:val="26"/>
        </w:rPr>
        <w:t>Manolín</w:t>
      </w:r>
      <w:proofErr w:type="spellEnd"/>
      <w:r>
        <w:rPr>
          <w:rFonts w:ascii="Arial Narrow" w:hAnsi="Arial Narrow"/>
          <w:sz w:val="26"/>
          <w:szCs w:val="26"/>
        </w:rPr>
        <w:t xml:space="preserve"> Gálvez, ha explicado que la obra exige situarse en el contexto de comienzos de los años treinta, cuando la aprobación del divorcio supuso una importante novedad. El director ha destacado la calidad de la obra de Pedro Muñoz Seca y ha considerado que permite acercarse a aquel momento histórico a través del humor y del teatro.</w:t>
      </w:r>
    </w:p>
    <w:p w:rsidR="00EA3833" w:rsidRDefault="00EA3833" w:rsidP="00EA3833">
      <w:pPr>
        <w:pStyle w:val="Textoindependiente"/>
        <w:spacing w:line="240" w:lineRule="auto"/>
        <w:jc w:val="both"/>
        <w:rPr>
          <w:rFonts w:ascii="Arial Narrow" w:hAnsi="Arial Narrow"/>
          <w:sz w:val="26"/>
          <w:szCs w:val="26"/>
        </w:rPr>
      </w:pPr>
      <w:r>
        <w:rPr>
          <w:rFonts w:ascii="Arial Narrow" w:hAnsi="Arial Narrow"/>
          <w:sz w:val="26"/>
          <w:szCs w:val="26"/>
        </w:rPr>
        <w:t>Por último, la responsable de Comunicación de CEDOWN, Eva Piñero, ha puesto en valor las tres décadas de trayectoria de la entidad, que han permitido consolidar una labor especializada, y ha incidido en la necesidad de seguir avanzando en la inclusión social.</w:t>
      </w:r>
    </w:p>
    <w:p w:rsidR="00EA3833" w:rsidRDefault="00EA3833" w:rsidP="00EA3833">
      <w:pPr>
        <w:pStyle w:val="Textoindependiente"/>
        <w:spacing w:line="240" w:lineRule="auto"/>
        <w:jc w:val="both"/>
        <w:rPr>
          <w:rFonts w:ascii="Arial Narrow" w:hAnsi="Arial Narrow"/>
          <w:sz w:val="26"/>
          <w:szCs w:val="26"/>
        </w:rPr>
      </w:pPr>
    </w:p>
    <w:p w:rsidR="00EA3833" w:rsidRDefault="00EA3833" w:rsidP="00EA3833">
      <w:pPr>
        <w:pStyle w:val="Textoindependiente"/>
        <w:spacing w:line="240" w:lineRule="auto"/>
        <w:jc w:val="both"/>
        <w:rPr>
          <w:rFonts w:ascii="Arial Narrow" w:hAnsi="Arial Narrow"/>
          <w:sz w:val="26"/>
          <w:szCs w:val="26"/>
        </w:rPr>
      </w:pPr>
      <w:r>
        <w:rPr>
          <w:rFonts w:ascii="Arial Narrow" w:hAnsi="Arial Narrow"/>
          <w:sz w:val="26"/>
          <w:szCs w:val="26"/>
        </w:rPr>
        <w:t xml:space="preserve">(Se adjunta fotografía y enlace para audios: </w:t>
      </w:r>
      <w:hyperlink r:id="rId6" w:history="1">
        <w:r>
          <w:rPr>
            <w:rStyle w:val="Hipervnculo"/>
            <w:rFonts w:ascii="Arial Narrow" w:hAnsi="Arial Narrow"/>
            <w:sz w:val="26"/>
            <w:szCs w:val="26"/>
          </w:rPr>
          <w:t>www.transfernow.net/dl/Anacleto</w:t>
        </w:r>
      </w:hyperlink>
      <w:r>
        <w:rPr>
          <w:rFonts w:ascii="Arial Narrow" w:hAnsi="Arial Narrow"/>
          <w:sz w:val="26"/>
          <w:szCs w:val="26"/>
        </w:rPr>
        <w:t>)</w:t>
      </w:r>
    </w:p>
    <w:p w:rsidR="00EA3833" w:rsidRDefault="00EA3833" w:rsidP="00EA3833">
      <w:pPr>
        <w:pStyle w:val="Textoindependiente"/>
        <w:spacing w:line="240" w:lineRule="auto"/>
        <w:ind w:right="-283"/>
        <w:jc w:val="both"/>
        <w:rPr>
          <w:rFonts w:ascii="Arial Narrow" w:hAnsi="Arial Narrow"/>
          <w:sz w:val="26"/>
          <w:szCs w:val="26"/>
        </w:rPr>
      </w:pPr>
      <w:bookmarkStart w:id="1" w:name="__DdeLink__60_2591656833"/>
      <w:bookmarkEnd w:id="1"/>
    </w:p>
    <w:p w:rsidR="00166857" w:rsidRPr="00EA3833" w:rsidRDefault="00166857" w:rsidP="00EA3833"/>
    <w:sectPr w:rsidR="00166857" w:rsidRPr="00EA3833">
      <w:headerReference w:type="even" r:id="rId7"/>
      <w:headerReference w:type="default" r:id="rId8"/>
      <w:headerReference w:type="first" r:id="rId9"/>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0B1" w:rsidRDefault="00C718FF">
      <w:r>
        <w:separator/>
      </w:r>
    </w:p>
  </w:endnote>
  <w:endnote w:type="continuationSeparator" w:id="0">
    <w:p w:rsidR="00E570B1" w:rsidRDefault="00C71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0B1" w:rsidRDefault="00C718FF">
      <w:r>
        <w:separator/>
      </w:r>
    </w:p>
  </w:footnote>
  <w:footnote w:type="continuationSeparator" w:id="0">
    <w:p w:rsidR="00E570B1" w:rsidRDefault="00C718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857" w:rsidRDefault="0016685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857" w:rsidRDefault="00C718FF">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166857" w:rsidRDefault="00166857">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857" w:rsidRDefault="00C718FF">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166857" w:rsidRDefault="0016685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857"/>
    <w:rsid w:val="00166857"/>
    <w:rsid w:val="00576FF9"/>
    <w:rsid w:val="005C01F2"/>
    <w:rsid w:val="00787729"/>
    <w:rsid w:val="007A6957"/>
    <w:rsid w:val="00905258"/>
    <w:rsid w:val="00A77FF7"/>
    <w:rsid w:val="00C718FF"/>
    <w:rsid w:val="00E570B1"/>
    <w:rsid w:val="00EA3833"/>
    <w:rsid w:val="00F60A6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A08FFA-1B51-402E-8EDC-32BA9C680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uiPriority w:val="20"/>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customStyle="1" w:styleId="Cabeceraypieuser">
    <w:name w:val="Cabecera y pie (user)"/>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Ningunalistauser">
    <w:name w:val="Ninguna lista (user)"/>
    <w:uiPriority w:val="99"/>
    <w:semiHidden/>
    <w:unhideWhenUsed/>
    <w:qFormat/>
  </w:style>
  <w:style w:type="numbering" w:customStyle="1" w:styleId="WW8Num71">
    <w:name w:val="WW8Num71"/>
    <w:qFormat/>
  </w:style>
  <w:style w:type="numbering" w:customStyle="1" w:styleId="Ningunalista">
    <w:name w:val="Ninguna lista"/>
    <w:qFormat/>
  </w:style>
  <w:style w:type="character" w:customStyle="1" w:styleId="InternetLink">
    <w:name w:val="Internet Link"/>
    <w:basedOn w:val="Fuentedeprrafopredeter"/>
    <w:uiPriority w:val="99"/>
    <w:semiHidden/>
    <w:rsid w:val="00EA3833"/>
    <w:rPr>
      <w:color w:val="0000FF"/>
      <w:u w:val="single"/>
    </w:rPr>
  </w:style>
  <w:style w:type="character" w:customStyle="1" w:styleId="StrongEmphasis">
    <w:name w:val="Strong Emphasis"/>
    <w:qFormat/>
    <w:rsid w:val="00EA38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639758">
      <w:bodyDiv w:val="1"/>
      <w:marLeft w:val="0"/>
      <w:marRight w:val="0"/>
      <w:marTop w:val="0"/>
      <w:marBottom w:val="0"/>
      <w:divBdr>
        <w:top w:val="none" w:sz="0" w:space="0" w:color="auto"/>
        <w:left w:val="none" w:sz="0" w:space="0" w:color="auto"/>
        <w:bottom w:val="none" w:sz="0" w:space="0" w:color="auto"/>
        <w:right w:val="none" w:sz="0" w:space="0" w:color="auto"/>
      </w:divBdr>
    </w:div>
    <w:div w:id="19826867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ransfernow.net/dl/Anacleto"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673</Words>
  <Characters>3703</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«tipo_expediente»«tipo_expediente»</vt:lpstr>
    </vt:vector>
  </TitlesOfParts>
  <Company>Aytojerez</Company>
  <LinksUpToDate>false</LinksUpToDate>
  <CharactersWithSpaces>4368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3</cp:revision>
  <cp:lastPrinted>2026-01-05T09:55:00Z</cp:lastPrinted>
  <dcterms:created xsi:type="dcterms:W3CDTF">2026-10-13T10:19:00Z</dcterms:created>
  <dcterms:modified xsi:type="dcterms:W3CDTF">2026-10-13T10:23:00Z</dcterms:modified>
  <dc:language>es-ES</dc:language>
</cp:coreProperties>
</file>