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997" w:rsidRDefault="00774AEE">
      <w:pPr>
        <w:widowControl w:val="0"/>
        <w:shd w:val="clear" w:color="auto" w:fill="FFFFFF"/>
        <w:tabs>
          <w:tab w:val="left" w:pos="729"/>
        </w:tabs>
        <w:rPr>
          <w:rStyle w:val="Textoennegrita"/>
          <w:rFonts w:ascii="Arial Narrow" w:eastAsia="Arial" w:hAnsi="Arial Narrow" w:cs="Arial Narrow"/>
          <w:sz w:val="40"/>
          <w:szCs w:val="40"/>
          <w:lang w:eastAsia="es-ES_tradnl"/>
        </w:rPr>
      </w:pPr>
      <w:r>
        <w:rPr>
          <w:rStyle w:val="Textoennegrita"/>
          <w:rFonts w:ascii="Arial Narrow" w:eastAsia="Arial" w:hAnsi="Arial Narrow" w:cs="Arial Narrow"/>
          <w:sz w:val="40"/>
          <w:szCs w:val="40"/>
          <w:lang w:eastAsia="es-ES_tradnl"/>
        </w:rPr>
        <w:t xml:space="preserve">García-Pelayo </w:t>
      </w:r>
      <w:r w:rsidR="00F243A7">
        <w:rPr>
          <w:rStyle w:val="Textoennegrita"/>
          <w:rFonts w:ascii="Arial Narrow" w:eastAsia="Arial" w:hAnsi="Arial Narrow" w:cs="Arial Narrow"/>
          <w:sz w:val="40"/>
          <w:szCs w:val="40"/>
          <w:lang w:eastAsia="es-ES_tradnl"/>
        </w:rPr>
        <w:t>agradece</w:t>
      </w:r>
      <w:r>
        <w:rPr>
          <w:rStyle w:val="Textoennegrita"/>
          <w:rFonts w:ascii="Arial Narrow" w:eastAsia="Arial" w:hAnsi="Arial Narrow" w:cs="Arial Narrow"/>
          <w:sz w:val="40"/>
          <w:szCs w:val="40"/>
          <w:lang w:eastAsia="es-ES_tradnl"/>
        </w:rPr>
        <w:t xml:space="preserve"> </w:t>
      </w:r>
      <w:r w:rsidR="0088299E">
        <w:rPr>
          <w:rStyle w:val="Textoennegrita"/>
          <w:rFonts w:ascii="Arial Narrow" w:eastAsia="Arial" w:hAnsi="Arial Narrow" w:cs="Arial Narrow"/>
          <w:sz w:val="40"/>
          <w:szCs w:val="40"/>
          <w:lang w:eastAsia="es-ES_tradnl"/>
        </w:rPr>
        <w:t>el compromiso inversor de la Junta de Andalucía con Jerez</w:t>
      </w:r>
    </w:p>
    <w:p w:rsidR="0088299E" w:rsidRPr="0088299E" w:rsidRDefault="0088299E">
      <w:pPr>
        <w:widowControl w:val="0"/>
        <w:shd w:val="clear" w:color="auto" w:fill="FFFFFF"/>
        <w:tabs>
          <w:tab w:val="left" w:pos="729"/>
        </w:tabs>
        <w:rPr>
          <w:rStyle w:val="Textoennegrita"/>
          <w:rFonts w:ascii="Arial Narrow" w:eastAsia="Arial" w:hAnsi="Arial Narrow" w:cs="Arial Narrow"/>
          <w:b w:val="0"/>
          <w:sz w:val="32"/>
          <w:szCs w:val="32"/>
          <w:lang w:eastAsia="es-ES_tradnl"/>
        </w:rPr>
      </w:pPr>
    </w:p>
    <w:p w:rsidR="00830997" w:rsidRPr="00C61586" w:rsidRDefault="0088299E">
      <w:pPr>
        <w:widowControl w:val="0"/>
        <w:shd w:val="clear" w:color="auto" w:fill="FFFFFF"/>
        <w:tabs>
          <w:tab w:val="left" w:pos="729"/>
        </w:tabs>
        <w:rPr>
          <w:b/>
          <w:sz w:val="32"/>
          <w:szCs w:val="32"/>
        </w:rPr>
      </w:pPr>
      <w:r w:rsidRPr="0088299E">
        <w:rPr>
          <w:rStyle w:val="Textoennegrita"/>
          <w:rFonts w:ascii="Arial Narrow" w:eastAsia="Arial" w:hAnsi="Arial Narrow" w:cs="Arial Narrow"/>
          <w:b w:val="0"/>
          <w:sz w:val="32"/>
          <w:szCs w:val="32"/>
          <w:lang w:eastAsia="es-ES_tradnl"/>
        </w:rPr>
        <w:t>El gobierno autonómico aprueba el presupuesto de la comunidad</w:t>
      </w:r>
      <w:r>
        <w:rPr>
          <w:rStyle w:val="Textoennegrita"/>
          <w:rFonts w:ascii="Arial Narrow" w:eastAsia="Arial" w:hAnsi="Arial Narrow" w:cs="Arial Narrow"/>
          <w:b w:val="0"/>
          <w:sz w:val="32"/>
          <w:szCs w:val="32"/>
          <w:lang w:eastAsia="es-ES_tradnl"/>
        </w:rPr>
        <w:t xml:space="preserve"> para el próximo 2027 con importantes asignaciones para la ciudad</w:t>
      </w:r>
    </w:p>
    <w:p w:rsidR="00830997" w:rsidRDefault="00830997">
      <w:pPr>
        <w:pStyle w:val="Default"/>
        <w:rPr>
          <w:sz w:val="23"/>
        </w:rPr>
      </w:pPr>
    </w:p>
    <w:p w:rsidR="0034271C" w:rsidRDefault="00275B24" w:rsidP="0034271C">
      <w:pPr>
        <w:jc w:val="both"/>
        <w:rPr>
          <w:rFonts w:ascii="Arial Narrow" w:hAnsi="Arial Narrow"/>
          <w:sz w:val="26"/>
          <w:szCs w:val="26"/>
        </w:rPr>
      </w:pPr>
      <w:r>
        <w:rPr>
          <w:rStyle w:val="Textoennegrita"/>
          <w:rFonts w:ascii="Arial Narrow" w:hAnsi="Arial Narrow"/>
          <w:sz w:val="26"/>
          <w:szCs w:val="26"/>
        </w:rPr>
        <w:t xml:space="preserve">2 </w:t>
      </w:r>
      <w:r w:rsidR="00186EF2">
        <w:rPr>
          <w:rStyle w:val="Textoennegrita"/>
          <w:rFonts w:ascii="Arial Narrow" w:hAnsi="Arial Narrow"/>
          <w:sz w:val="26"/>
          <w:szCs w:val="26"/>
        </w:rPr>
        <w:t xml:space="preserve">de </w:t>
      </w:r>
      <w:r w:rsidR="0034271C">
        <w:rPr>
          <w:rStyle w:val="Textoennegrita"/>
          <w:rFonts w:ascii="Arial Narrow" w:hAnsi="Arial Narrow"/>
          <w:sz w:val="26"/>
          <w:szCs w:val="26"/>
        </w:rPr>
        <w:t xml:space="preserve">noviembre </w:t>
      </w:r>
      <w:r w:rsidR="00186EF2">
        <w:rPr>
          <w:rStyle w:val="Textoennegrita"/>
          <w:rFonts w:ascii="Arial Narrow" w:hAnsi="Arial Narrow"/>
          <w:sz w:val="26"/>
          <w:szCs w:val="26"/>
        </w:rPr>
        <w:t>de 2026.</w:t>
      </w:r>
      <w:r w:rsidR="00186EF2">
        <w:rPr>
          <w:rFonts w:ascii="Arial Narrow" w:hAnsi="Arial Narrow"/>
          <w:sz w:val="26"/>
          <w:szCs w:val="26"/>
        </w:rPr>
        <w:t xml:space="preserve"> </w:t>
      </w:r>
      <w:r w:rsidR="0034271C">
        <w:rPr>
          <w:rFonts w:ascii="Arial Narrow" w:hAnsi="Arial Narrow"/>
          <w:sz w:val="26"/>
          <w:szCs w:val="26"/>
        </w:rPr>
        <w:t>La alcaldesa de Jerez, María José García-Pelayo, ha expresado su satisfacción una vez conocidos los presupuestos d</w:t>
      </w:r>
      <w:r w:rsidR="0034271C" w:rsidRPr="0034271C">
        <w:rPr>
          <w:rFonts w:ascii="Arial Narrow" w:hAnsi="Arial Narrow"/>
          <w:sz w:val="26"/>
          <w:szCs w:val="26"/>
        </w:rPr>
        <w:t>e la Junta de Andalucía para el año 2027 que</w:t>
      </w:r>
      <w:r w:rsidR="0090441F">
        <w:rPr>
          <w:rFonts w:ascii="Arial Narrow" w:hAnsi="Arial Narrow"/>
          <w:sz w:val="26"/>
          <w:szCs w:val="26"/>
        </w:rPr>
        <w:t xml:space="preserve"> ha calificado</w:t>
      </w:r>
      <w:r w:rsidR="0034271C" w:rsidRPr="0034271C">
        <w:rPr>
          <w:rFonts w:ascii="Arial Narrow" w:hAnsi="Arial Narrow"/>
          <w:sz w:val="26"/>
          <w:szCs w:val="26"/>
        </w:rPr>
        <w:t xml:space="preserve"> </w:t>
      </w:r>
      <w:r w:rsidR="0090441F">
        <w:rPr>
          <w:rFonts w:ascii="Arial Narrow" w:hAnsi="Arial Narrow"/>
          <w:sz w:val="26"/>
          <w:szCs w:val="26"/>
        </w:rPr>
        <w:t>como “</w:t>
      </w:r>
      <w:r w:rsidR="0034271C" w:rsidRPr="0034271C">
        <w:rPr>
          <w:rFonts w:ascii="Arial Narrow" w:hAnsi="Arial Narrow"/>
          <w:sz w:val="26"/>
          <w:szCs w:val="26"/>
        </w:rPr>
        <w:t>una alegría para Jerez</w:t>
      </w:r>
      <w:r w:rsidR="0034271C">
        <w:rPr>
          <w:rFonts w:ascii="Arial Narrow" w:hAnsi="Arial Narrow"/>
          <w:sz w:val="26"/>
          <w:szCs w:val="26"/>
        </w:rPr>
        <w:t>”</w:t>
      </w:r>
      <w:r w:rsidR="0090441F">
        <w:rPr>
          <w:rFonts w:ascii="Arial Narrow" w:hAnsi="Arial Narrow"/>
          <w:sz w:val="26"/>
          <w:szCs w:val="26"/>
        </w:rPr>
        <w:t xml:space="preserve">. </w:t>
      </w:r>
      <w:r w:rsidR="0034271C">
        <w:rPr>
          <w:rFonts w:ascii="Arial Narrow" w:hAnsi="Arial Narrow"/>
          <w:sz w:val="26"/>
          <w:szCs w:val="26"/>
        </w:rPr>
        <w:t xml:space="preserve">En este sentido ha afirmado que </w:t>
      </w:r>
      <w:r w:rsidR="00C659D2">
        <w:rPr>
          <w:rFonts w:ascii="Arial Narrow" w:hAnsi="Arial Narrow"/>
          <w:sz w:val="26"/>
          <w:szCs w:val="26"/>
        </w:rPr>
        <w:t xml:space="preserve">la Junta </w:t>
      </w:r>
      <w:r w:rsidR="0034271C">
        <w:rPr>
          <w:rFonts w:ascii="Arial Narrow" w:hAnsi="Arial Narrow"/>
          <w:sz w:val="26"/>
          <w:szCs w:val="26"/>
        </w:rPr>
        <w:t>ha incluido</w:t>
      </w:r>
      <w:r w:rsidR="0034271C" w:rsidRPr="0034271C">
        <w:rPr>
          <w:rFonts w:ascii="Arial Narrow" w:hAnsi="Arial Narrow"/>
          <w:sz w:val="26"/>
          <w:szCs w:val="26"/>
        </w:rPr>
        <w:t xml:space="preserve"> </w:t>
      </w:r>
      <w:r w:rsidR="0034271C">
        <w:rPr>
          <w:rFonts w:ascii="Arial Narrow" w:hAnsi="Arial Narrow"/>
          <w:sz w:val="26"/>
          <w:szCs w:val="26"/>
        </w:rPr>
        <w:t>en dicho</w:t>
      </w:r>
      <w:r w:rsidR="0034271C" w:rsidRPr="0034271C">
        <w:rPr>
          <w:rFonts w:ascii="Arial Narrow" w:hAnsi="Arial Narrow"/>
          <w:sz w:val="26"/>
          <w:szCs w:val="26"/>
        </w:rPr>
        <w:t>s presupuestos el dinero necesario para hacer las infraestructuras</w:t>
      </w:r>
      <w:r w:rsidR="0034271C">
        <w:rPr>
          <w:rFonts w:ascii="Arial Narrow" w:hAnsi="Arial Narrow"/>
          <w:sz w:val="26"/>
          <w:szCs w:val="26"/>
        </w:rPr>
        <w:t xml:space="preserve"> y llevar a cabo </w:t>
      </w:r>
      <w:r w:rsidR="0034271C" w:rsidRPr="0034271C">
        <w:rPr>
          <w:rFonts w:ascii="Arial Narrow" w:hAnsi="Arial Narrow"/>
          <w:sz w:val="26"/>
          <w:szCs w:val="26"/>
        </w:rPr>
        <w:t>los proyectos qu</w:t>
      </w:r>
      <w:r w:rsidR="0034271C">
        <w:rPr>
          <w:rFonts w:ascii="Arial Narrow" w:hAnsi="Arial Narrow"/>
          <w:sz w:val="26"/>
          <w:szCs w:val="26"/>
        </w:rPr>
        <w:t xml:space="preserve">e la ciudad lleva mucho tiempo </w:t>
      </w:r>
      <w:r w:rsidR="0034271C" w:rsidRPr="0034271C">
        <w:rPr>
          <w:rFonts w:ascii="Arial Narrow" w:hAnsi="Arial Narrow"/>
          <w:sz w:val="26"/>
          <w:szCs w:val="26"/>
        </w:rPr>
        <w:t>esperando</w:t>
      </w:r>
      <w:r w:rsidR="0034271C">
        <w:rPr>
          <w:rFonts w:ascii="Arial Narrow" w:hAnsi="Arial Narrow"/>
          <w:sz w:val="26"/>
          <w:szCs w:val="26"/>
        </w:rPr>
        <w:t xml:space="preserve"> y que son</w:t>
      </w:r>
      <w:r w:rsidR="0034271C" w:rsidRPr="0034271C">
        <w:rPr>
          <w:rFonts w:ascii="Arial Narrow" w:hAnsi="Arial Narrow"/>
          <w:sz w:val="26"/>
          <w:szCs w:val="26"/>
        </w:rPr>
        <w:t xml:space="preserve"> </w:t>
      </w:r>
      <w:r w:rsidR="0034271C">
        <w:rPr>
          <w:rFonts w:ascii="Arial Narrow" w:hAnsi="Arial Narrow"/>
          <w:sz w:val="26"/>
          <w:szCs w:val="26"/>
        </w:rPr>
        <w:t>“realmente importantes”.</w:t>
      </w:r>
      <w:r w:rsidR="0034271C" w:rsidRPr="0034271C">
        <w:rPr>
          <w:rFonts w:ascii="Arial Narrow" w:hAnsi="Arial Narrow"/>
          <w:sz w:val="26"/>
          <w:szCs w:val="26"/>
        </w:rPr>
        <w:t xml:space="preserve"> </w:t>
      </w:r>
    </w:p>
    <w:p w:rsidR="0034271C" w:rsidRDefault="0034271C" w:rsidP="0034271C">
      <w:pPr>
        <w:jc w:val="both"/>
        <w:rPr>
          <w:rFonts w:ascii="Arial Narrow" w:hAnsi="Arial Narrow"/>
          <w:sz w:val="26"/>
          <w:szCs w:val="26"/>
        </w:rPr>
      </w:pPr>
    </w:p>
    <w:p w:rsidR="00774AEE" w:rsidRDefault="0034271C" w:rsidP="00774AE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“</w:t>
      </w:r>
      <w:r w:rsidR="00A06F31">
        <w:rPr>
          <w:rFonts w:ascii="Arial Narrow" w:hAnsi="Arial Narrow"/>
          <w:sz w:val="26"/>
          <w:szCs w:val="26"/>
        </w:rPr>
        <w:t>Dinero p</w:t>
      </w:r>
      <w:r>
        <w:rPr>
          <w:rFonts w:ascii="Arial Narrow" w:hAnsi="Arial Narrow"/>
          <w:sz w:val="26"/>
          <w:szCs w:val="26"/>
        </w:rPr>
        <w:t>ara que comience a andar el Centro de Sa</w:t>
      </w:r>
      <w:r w:rsidRPr="0034271C">
        <w:rPr>
          <w:rFonts w:ascii="Arial Narrow" w:hAnsi="Arial Narrow"/>
          <w:sz w:val="26"/>
          <w:szCs w:val="26"/>
        </w:rPr>
        <w:t>lud de la zona norte de Jerez</w:t>
      </w:r>
      <w:r>
        <w:rPr>
          <w:rFonts w:ascii="Arial Narrow" w:hAnsi="Arial Narrow"/>
          <w:sz w:val="26"/>
          <w:szCs w:val="26"/>
        </w:rPr>
        <w:t>;</w:t>
      </w:r>
      <w:r w:rsidRPr="0034271C">
        <w:rPr>
          <w:rFonts w:ascii="Arial Narrow" w:hAnsi="Arial Narrow"/>
          <w:sz w:val="26"/>
          <w:szCs w:val="26"/>
        </w:rPr>
        <w:t xml:space="preserve"> para que se renueven los </w:t>
      </w:r>
      <w:r>
        <w:rPr>
          <w:rFonts w:ascii="Arial Narrow" w:hAnsi="Arial Narrow"/>
          <w:sz w:val="26"/>
          <w:szCs w:val="26"/>
        </w:rPr>
        <w:t xml:space="preserve">paritorios </w:t>
      </w:r>
      <w:r w:rsidRPr="0034271C">
        <w:rPr>
          <w:rFonts w:ascii="Arial Narrow" w:hAnsi="Arial Narrow"/>
          <w:sz w:val="26"/>
          <w:szCs w:val="26"/>
        </w:rPr>
        <w:t>de nuestro hospital</w:t>
      </w:r>
      <w:r>
        <w:rPr>
          <w:rFonts w:ascii="Arial Narrow" w:hAnsi="Arial Narrow"/>
          <w:sz w:val="26"/>
          <w:szCs w:val="26"/>
        </w:rPr>
        <w:t>;</w:t>
      </w:r>
      <w:r w:rsidRPr="0034271C">
        <w:rPr>
          <w:rFonts w:ascii="Arial Narrow" w:hAnsi="Arial Narrow"/>
          <w:sz w:val="26"/>
          <w:szCs w:val="26"/>
        </w:rPr>
        <w:t xml:space="preserve"> para que se pueda incorporar la</w:t>
      </w:r>
      <w:r w:rsidR="00774AEE">
        <w:rPr>
          <w:rFonts w:ascii="Arial Narrow" w:hAnsi="Arial Narrow"/>
          <w:sz w:val="26"/>
          <w:szCs w:val="26"/>
        </w:rPr>
        <w:t xml:space="preserve"> cirugía mayor en el Centro de Salud Esperanza de la Yedra o</w:t>
      </w:r>
      <w:r w:rsidRPr="0034271C">
        <w:rPr>
          <w:rFonts w:ascii="Arial Narrow" w:hAnsi="Arial Narrow"/>
          <w:sz w:val="26"/>
          <w:szCs w:val="26"/>
        </w:rPr>
        <w:t xml:space="preserve"> para que finalicen las obras del </w:t>
      </w:r>
      <w:r w:rsidR="00774AEE">
        <w:rPr>
          <w:rFonts w:ascii="Arial Narrow" w:hAnsi="Arial Narrow"/>
          <w:sz w:val="26"/>
          <w:szCs w:val="26"/>
        </w:rPr>
        <w:t>IES Lola F</w:t>
      </w:r>
      <w:r w:rsidRPr="0034271C">
        <w:rPr>
          <w:rFonts w:ascii="Arial Narrow" w:hAnsi="Arial Narrow"/>
          <w:sz w:val="26"/>
          <w:szCs w:val="26"/>
        </w:rPr>
        <w:t>lores</w:t>
      </w:r>
      <w:r w:rsidR="00774AEE">
        <w:rPr>
          <w:rFonts w:ascii="Arial Narrow" w:hAnsi="Arial Narrow"/>
          <w:sz w:val="26"/>
          <w:szCs w:val="26"/>
        </w:rPr>
        <w:t xml:space="preserve">”, ha </w:t>
      </w:r>
      <w:r w:rsidR="006056F6">
        <w:rPr>
          <w:rFonts w:ascii="Arial Narrow" w:hAnsi="Arial Narrow"/>
          <w:sz w:val="26"/>
          <w:szCs w:val="26"/>
        </w:rPr>
        <w:t>matizado</w:t>
      </w:r>
      <w:r w:rsidR="00774AEE">
        <w:rPr>
          <w:rFonts w:ascii="Arial Narrow" w:hAnsi="Arial Narrow"/>
          <w:sz w:val="26"/>
          <w:szCs w:val="26"/>
        </w:rPr>
        <w:t xml:space="preserve"> García-Pelayo.</w:t>
      </w:r>
    </w:p>
    <w:p w:rsidR="00774AEE" w:rsidRDefault="00774AEE" w:rsidP="00774AEE">
      <w:pPr>
        <w:jc w:val="both"/>
        <w:rPr>
          <w:rFonts w:ascii="Arial Narrow" w:hAnsi="Arial Narrow"/>
          <w:sz w:val="26"/>
          <w:szCs w:val="26"/>
        </w:rPr>
      </w:pPr>
    </w:p>
    <w:p w:rsidR="0034271C" w:rsidRPr="0034271C" w:rsidRDefault="00774AEE" w:rsidP="00774AE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Las cuentas autonómicas incorpora</w:t>
      </w:r>
      <w:r w:rsidR="00F243A7">
        <w:rPr>
          <w:rFonts w:ascii="Arial Narrow" w:hAnsi="Arial Narrow"/>
          <w:sz w:val="26"/>
          <w:szCs w:val="26"/>
        </w:rPr>
        <w:t>n para Jerez, según ha informado</w:t>
      </w:r>
      <w:r>
        <w:rPr>
          <w:rFonts w:ascii="Arial Narrow" w:hAnsi="Arial Narrow"/>
          <w:sz w:val="26"/>
          <w:szCs w:val="26"/>
        </w:rPr>
        <w:t xml:space="preserve"> la alcaldesa, fondos también para la bioclimatización de los centros educativos y </w:t>
      </w:r>
      <w:r w:rsidR="00F243A7">
        <w:rPr>
          <w:rFonts w:ascii="Arial Narrow" w:hAnsi="Arial Narrow"/>
          <w:sz w:val="26"/>
          <w:szCs w:val="26"/>
        </w:rPr>
        <w:t xml:space="preserve">para que </w:t>
      </w:r>
      <w:r>
        <w:rPr>
          <w:rFonts w:ascii="Arial Narrow" w:hAnsi="Arial Narrow"/>
          <w:sz w:val="26"/>
          <w:szCs w:val="26"/>
        </w:rPr>
        <w:t xml:space="preserve">cuenten </w:t>
      </w:r>
      <w:r w:rsidR="00C6518E">
        <w:rPr>
          <w:rFonts w:ascii="Arial Narrow" w:hAnsi="Arial Narrow"/>
          <w:sz w:val="26"/>
          <w:szCs w:val="26"/>
        </w:rPr>
        <w:t xml:space="preserve">así </w:t>
      </w:r>
      <w:r>
        <w:rPr>
          <w:rFonts w:ascii="Arial Narrow" w:hAnsi="Arial Narrow"/>
          <w:sz w:val="26"/>
          <w:szCs w:val="26"/>
        </w:rPr>
        <w:t>con</w:t>
      </w:r>
      <w:r w:rsidR="0034271C" w:rsidRPr="0034271C">
        <w:rPr>
          <w:rFonts w:ascii="Arial Narrow" w:hAnsi="Arial Narrow"/>
          <w:sz w:val="26"/>
          <w:szCs w:val="26"/>
        </w:rPr>
        <w:t xml:space="preserve"> aire acondicionado </w:t>
      </w:r>
      <w:r w:rsidR="00F243A7">
        <w:rPr>
          <w:rFonts w:ascii="Arial Narrow" w:hAnsi="Arial Narrow"/>
          <w:sz w:val="26"/>
          <w:szCs w:val="26"/>
        </w:rPr>
        <w:t>y</w:t>
      </w:r>
      <w:r w:rsidR="0034271C" w:rsidRPr="0034271C">
        <w:rPr>
          <w:rFonts w:ascii="Arial Narrow" w:hAnsi="Arial Narrow"/>
          <w:sz w:val="26"/>
          <w:szCs w:val="26"/>
        </w:rPr>
        <w:t xml:space="preserve"> calefacción.</w:t>
      </w:r>
      <w:r>
        <w:rPr>
          <w:rFonts w:ascii="Arial Narrow" w:hAnsi="Arial Narrow"/>
          <w:sz w:val="26"/>
          <w:szCs w:val="26"/>
        </w:rPr>
        <w:t xml:space="preserve"> En el listado de proyectos también ha citado el inicio de las obras de la </w:t>
      </w:r>
      <w:r w:rsidR="00C6518E">
        <w:rPr>
          <w:rFonts w:ascii="Arial Narrow" w:hAnsi="Arial Narrow"/>
          <w:sz w:val="26"/>
          <w:szCs w:val="26"/>
        </w:rPr>
        <w:t>Ciudad de la Justicia,</w:t>
      </w:r>
      <w:r>
        <w:rPr>
          <w:rFonts w:ascii="Arial Narrow" w:hAnsi="Arial Narrow"/>
          <w:sz w:val="26"/>
          <w:szCs w:val="26"/>
        </w:rPr>
        <w:t xml:space="preserve"> fondos para que</w:t>
      </w:r>
      <w:r w:rsidR="0034271C" w:rsidRPr="0034271C">
        <w:rPr>
          <w:rFonts w:ascii="Arial Narrow" w:hAnsi="Arial Narrow"/>
          <w:sz w:val="26"/>
          <w:szCs w:val="26"/>
        </w:rPr>
        <w:t xml:space="preserve"> finalice el Museo del flamenco </w:t>
      </w:r>
      <w:r>
        <w:rPr>
          <w:rFonts w:ascii="Arial Narrow" w:hAnsi="Arial Narrow"/>
          <w:sz w:val="26"/>
          <w:szCs w:val="26"/>
        </w:rPr>
        <w:t>o se puedan</w:t>
      </w:r>
      <w:r w:rsidR="0034271C" w:rsidRPr="0034271C">
        <w:rPr>
          <w:rFonts w:ascii="Arial Narrow" w:hAnsi="Arial Narrow"/>
          <w:sz w:val="26"/>
          <w:szCs w:val="26"/>
        </w:rPr>
        <w:t xml:space="preserve"> </w:t>
      </w:r>
      <w:r w:rsidR="00F243A7">
        <w:rPr>
          <w:rFonts w:ascii="Arial Narrow" w:hAnsi="Arial Narrow"/>
          <w:sz w:val="26"/>
          <w:szCs w:val="26"/>
        </w:rPr>
        <w:t>desarrollar</w:t>
      </w:r>
      <w:r>
        <w:rPr>
          <w:rFonts w:ascii="Arial Narrow" w:hAnsi="Arial Narrow"/>
          <w:sz w:val="26"/>
          <w:szCs w:val="26"/>
        </w:rPr>
        <w:t xml:space="preserve"> </w:t>
      </w:r>
      <w:r w:rsidR="0034271C" w:rsidRPr="0034271C">
        <w:rPr>
          <w:rFonts w:ascii="Arial Narrow" w:hAnsi="Arial Narrow"/>
          <w:sz w:val="26"/>
          <w:szCs w:val="26"/>
        </w:rPr>
        <w:t xml:space="preserve">las obras del Centro de Formación </w:t>
      </w:r>
      <w:r w:rsidR="00C6518E">
        <w:rPr>
          <w:rFonts w:ascii="Arial Narrow" w:hAnsi="Arial Narrow"/>
          <w:sz w:val="26"/>
          <w:szCs w:val="26"/>
        </w:rPr>
        <w:t>Profesional</w:t>
      </w:r>
      <w:r w:rsidR="00F243A7">
        <w:rPr>
          <w:rFonts w:ascii="Arial Narrow" w:hAnsi="Arial Narrow"/>
          <w:sz w:val="26"/>
          <w:szCs w:val="26"/>
        </w:rPr>
        <w:t xml:space="preserve"> Aeroespacial</w:t>
      </w:r>
      <w:r w:rsidR="00C6518E">
        <w:rPr>
          <w:rFonts w:ascii="Arial Narrow" w:hAnsi="Arial Narrow"/>
          <w:sz w:val="26"/>
          <w:szCs w:val="26"/>
        </w:rPr>
        <w:t xml:space="preserve"> de San Juan de Dios, entre otros.</w:t>
      </w:r>
    </w:p>
    <w:p w:rsidR="0034271C" w:rsidRPr="0034271C" w:rsidRDefault="0034271C" w:rsidP="0034271C">
      <w:pPr>
        <w:jc w:val="both"/>
        <w:rPr>
          <w:rFonts w:ascii="Arial Narrow" w:hAnsi="Arial Narrow"/>
          <w:sz w:val="26"/>
          <w:szCs w:val="26"/>
        </w:rPr>
      </w:pPr>
    </w:p>
    <w:p w:rsidR="0034271C" w:rsidRDefault="00774AEE" w:rsidP="0034271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“Podremos seguir descubriendo gracias a estos presupuestos para Jerez los tesoros que hay bajo Asta Regia o </w:t>
      </w:r>
      <w:r w:rsidR="0034271C" w:rsidRPr="0034271C">
        <w:rPr>
          <w:rFonts w:ascii="Arial Narrow" w:hAnsi="Arial Narrow"/>
          <w:sz w:val="26"/>
          <w:szCs w:val="26"/>
        </w:rPr>
        <w:t xml:space="preserve">iniciar el proceso para construir la carretera de Cartuja o </w:t>
      </w:r>
      <w:r>
        <w:rPr>
          <w:rFonts w:ascii="Arial Narrow" w:hAnsi="Arial Narrow"/>
          <w:sz w:val="26"/>
          <w:szCs w:val="26"/>
        </w:rPr>
        <w:t>arreglar la que va hasta Sanlúcar… Y muy importante t</w:t>
      </w:r>
      <w:r w:rsidR="0034271C" w:rsidRPr="0034271C">
        <w:rPr>
          <w:rFonts w:ascii="Arial Narrow" w:hAnsi="Arial Narrow"/>
          <w:sz w:val="26"/>
          <w:szCs w:val="26"/>
        </w:rPr>
        <w:t>ambién</w:t>
      </w:r>
      <w:r>
        <w:rPr>
          <w:rFonts w:ascii="Arial Narrow" w:hAnsi="Arial Narrow"/>
          <w:sz w:val="26"/>
          <w:szCs w:val="26"/>
        </w:rPr>
        <w:t>,</w:t>
      </w:r>
      <w:r w:rsidR="0034271C" w:rsidRPr="0034271C">
        <w:rPr>
          <w:rFonts w:ascii="Arial Narrow" w:hAnsi="Arial Narrow"/>
          <w:sz w:val="26"/>
          <w:szCs w:val="26"/>
        </w:rPr>
        <w:t xml:space="preserve"> para que podamos continuar con las obras </w:t>
      </w:r>
      <w:r>
        <w:rPr>
          <w:rFonts w:ascii="Arial Narrow" w:hAnsi="Arial Narrow"/>
          <w:sz w:val="26"/>
          <w:szCs w:val="26"/>
        </w:rPr>
        <w:t xml:space="preserve">para prevenir las inundaciones o que podamos construir viviendas a </w:t>
      </w:r>
      <w:r w:rsidR="00E36251">
        <w:rPr>
          <w:rFonts w:ascii="Arial Narrow" w:hAnsi="Arial Narrow"/>
          <w:sz w:val="26"/>
          <w:szCs w:val="26"/>
        </w:rPr>
        <w:t>precios aseq</w:t>
      </w:r>
      <w:r>
        <w:rPr>
          <w:rFonts w:ascii="Arial Narrow" w:hAnsi="Arial Narrow"/>
          <w:sz w:val="26"/>
          <w:szCs w:val="26"/>
        </w:rPr>
        <w:t>uibles…</w:t>
      </w:r>
      <w:r w:rsidR="0034271C" w:rsidRPr="0034271C">
        <w:rPr>
          <w:rFonts w:ascii="Arial Narrow" w:hAnsi="Arial Narrow"/>
          <w:sz w:val="26"/>
          <w:szCs w:val="26"/>
        </w:rPr>
        <w:t xml:space="preserve">En definitiva son muchos proyectos, claro que sí es mucho dinero, por supuesto que sí, pero es lo que </w:t>
      </w:r>
      <w:r>
        <w:rPr>
          <w:rFonts w:ascii="Arial Narrow" w:hAnsi="Arial Narrow"/>
          <w:sz w:val="26"/>
          <w:szCs w:val="26"/>
        </w:rPr>
        <w:t>Jerez se merece y espera</w:t>
      </w:r>
      <w:r w:rsidR="0034271C" w:rsidRPr="0034271C">
        <w:rPr>
          <w:rFonts w:ascii="Arial Narrow" w:hAnsi="Arial Narrow"/>
          <w:sz w:val="26"/>
          <w:szCs w:val="26"/>
        </w:rPr>
        <w:t xml:space="preserve"> desde hace años</w:t>
      </w:r>
      <w:r>
        <w:rPr>
          <w:rFonts w:ascii="Arial Narrow" w:hAnsi="Arial Narrow"/>
          <w:sz w:val="26"/>
          <w:szCs w:val="26"/>
        </w:rPr>
        <w:t>”, ha concluido la alcaldesa de la ciudad.</w:t>
      </w:r>
    </w:p>
    <w:p w:rsidR="00774AEE" w:rsidRPr="0034271C" w:rsidRDefault="00774AEE" w:rsidP="0034271C">
      <w:pPr>
        <w:jc w:val="both"/>
        <w:rPr>
          <w:rFonts w:ascii="Arial Narrow" w:hAnsi="Arial Narrow"/>
          <w:sz w:val="26"/>
          <w:szCs w:val="26"/>
        </w:rPr>
      </w:pPr>
    </w:p>
    <w:p w:rsidR="0088299E" w:rsidRDefault="008829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Cabe recordar que el </w:t>
      </w:r>
      <w:r w:rsidR="00774AEE" w:rsidRPr="00774AEE">
        <w:rPr>
          <w:rFonts w:ascii="Arial Narrow" w:hAnsi="Arial Narrow"/>
          <w:sz w:val="26"/>
          <w:szCs w:val="26"/>
        </w:rPr>
        <w:t xml:space="preserve">Consejo de Gobierno </w:t>
      </w:r>
      <w:r>
        <w:rPr>
          <w:rFonts w:ascii="Arial Narrow" w:hAnsi="Arial Narrow"/>
          <w:sz w:val="26"/>
          <w:szCs w:val="26"/>
        </w:rPr>
        <w:t>aprobaba este viernes</w:t>
      </w:r>
      <w:r w:rsidR="00774AEE" w:rsidRPr="00774AEE">
        <w:rPr>
          <w:rFonts w:ascii="Arial Narrow" w:hAnsi="Arial Narrow"/>
          <w:sz w:val="26"/>
          <w:szCs w:val="26"/>
        </w:rPr>
        <w:t xml:space="preserve"> el Proyecto de Ley de Presupuestos de la Junta de Andalucía para 2027, </w:t>
      </w:r>
      <w:r>
        <w:rPr>
          <w:rFonts w:ascii="Arial Narrow" w:hAnsi="Arial Narrow"/>
          <w:sz w:val="26"/>
          <w:szCs w:val="26"/>
        </w:rPr>
        <w:t>que</w:t>
      </w:r>
      <w:r w:rsidR="00774AEE" w:rsidRPr="00774AEE">
        <w:rPr>
          <w:rFonts w:ascii="Arial Narrow" w:hAnsi="Arial Narrow"/>
          <w:sz w:val="26"/>
          <w:szCs w:val="26"/>
        </w:rPr>
        <w:t xml:space="preserve"> asciende a 54.716,7 millones de euros, la cifra más alta</w:t>
      </w:r>
      <w:r>
        <w:rPr>
          <w:rFonts w:ascii="Arial Narrow" w:hAnsi="Arial Narrow"/>
          <w:sz w:val="26"/>
          <w:szCs w:val="26"/>
        </w:rPr>
        <w:t xml:space="preserve"> de la historia de la autonomía creciendo </w:t>
      </w:r>
      <w:r w:rsidRPr="0088299E">
        <w:rPr>
          <w:rFonts w:ascii="Arial Narrow" w:hAnsi="Arial Narrow"/>
          <w:sz w:val="26"/>
          <w:szCs w:val="26"/>
        </w:rPr>
        <w:t>un 22% en Vivienda y destinan</w:t>
      </w:r>
      <w:r>
        <w:rPr>
          <w:rFonts w:ascii="Arial Narrow" w:hAnsi="Arial Narrow"/>
          <w:sz w:val="26"/>
          <w:szCs w:val="26"/>
        </w:rPr>
        <w:t>do dos de cada tres</w:t>
      </w:r>
      <w:r w:rsidRPr="0088299E">
        <w:rPr>
          <w:rFonts w:ascii="Arial Narrow" w:hAnsi="Arial Narrow"/>
          <w:sz w:val="26"/>
          <w:szCs w:val="26"/>
        </w:rPr>
        <w:t xml:space="preserve"> euros a políticas sociales</w:t>
      </w:r>
      <w:r>
        <w:rPr>
          <w:rFonts w:ascii="Arial Narrow" w:hAnsi="Arial Narrow"/>
          <w:sz w:val="26"/>
          <w:szCs w:val="26"/>
        </w:rPr>
        <w:t>.</w:t>
      </w:r>
    </w:p>
    <w:p w:rsidR="0088299E" w:rsidRDefault="0088299E">
      <w:pPr>
        <w:jc w:val="both"/>
        <w:rPr>
          <w:rFonts w:ascii="Arial Narrow" w:hAnsi="Arial Narrow"/>
          <w:sz w:val="26"/>
          <w:szCs w:val="26"/>
        </w:rPr>
      </w:pPr>
    </w:p>
    <w:p w:rsidR="00186EF2" w:rsidRDefault="0034271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 enlace de audio</w:t>
      </w:r>
      <w:r w:rsidR="001E7B21">
        <w:rPr>
          <w:rFonts w:ascii="Arial Narrow" w:hAnsi="Arial Narrow"/>
          <w:sz w:val="26"/>
          <w:szCs w:val="26"/>
        </w:rPr>
        <w:t xml:space="preserve"> y fotografía</w:t>
      </w:r>
      <w:bookmarkStart w:id="0" w:name="_GoBack"/>
      <w:bookmarkEnd w:id="0"/>
      <w:r>
        <w:rPr>
          <w:rFonts w:ascii="Arial Narrow" w:hAnsi="Arial Narrow"/>
          <w:sz w:val="26"/>
          <w:szCs w:val="26"/>
        </w:rPr>
        <w:t>)</w:t>
      </w:r>
    </w:p>
    <w:p w:rsidR="0034271C" w:rsidRDefault="001E7B21">
      <w:pPr>
        <w:jc w:val="both"/>
        <w:rPr>
          <w:rFonts w:ascii="Arial Narrow" w:hAnsi="Arial Narrow"/>
          <w:sz w:val="26"/>
          <w:szCs w:val="26"/>
        </w:rPr>
      </w:pPr>
      <w:hyperlink r:id="rId6" w:tgtFrame="_blank" w:tooltip="https://we.tl/t-Ui5WcKTCC7eY852m" w:history="1">
        <w:r w:rsidR="0034271C">
          <w:rPr>
            <w:rStyle w:val="Hipervnculo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https://we.tl/t-Ui5WcKTCC7eY852m</w:t>
        </w:r>
      </w:hyperlink>
    </w:p>
    <w:p w:rsidR="00830997" w:rsidRDefault="00186EF2">
      <w:pPr>
        <w:pStyle w:val="Default"/>
      </w:pPr>
      <w:r>
        <w:rPr>
          <w:rFonts w:ascii="Arial Narrow" w:hAnsi="Arial Narrow"/>
          <w:sz w:val="26"/>
          <w:szCs w:val="26"/>
        </w:rPr>
        <w:t xml:space="preserve"> </w:t>
      </w:r>
    </w:p>
    <w:sectPr w:rsidR="00830997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EE4" w:rsidRDefault="00186EF2">
      <w:r>
        <w:separator/>
      </w:r>
    </w:p>
  </w:endnote>
  <w:endnote w:type="continuationSeparator" w:id="0">
    <w:p w:rsidR="00DE5EE4" w:rsidRDefault="0018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CZUQV+GTWalsheimProBold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font1764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EE4" w:rsidRDefault="00186EF2">
      <w:r>
        <w:separator/>
      </w:r>
    </w:p>
  </w:footnote>
  <w:footnote w:type="continuationSeparator" w:id="0">
    <w:p w:rsidR="00DE5EE4" w:rsidRDefault="00186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97" w:rsidRDefault="0083099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97" w:rsidRDefault="00186EF2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359346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6707" r="-4"/>
                  <a:stretch>
                    <a:fillRect/>
                  </a:stretch>
                </pic:blipFill>
                <pic:spPr bwMode="auto">
                  <a:xfrm>
                    <a:off x="0" y="0"/>
                    <a:ext cx="359346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30997" w:rsidRDefault="0083099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97" w:rsidRDefault="00186EF2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359346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6707" r="-4"/>
                  <a:stretch>
                    <a:fillRect/>
                  </a:stretch>
                </pic:blipFill>
                <pic:spPr bwMode="auto">
                  <a:xfrm>
                    <a:off x="0" y="0"/>
                    <a:ext cx="359346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30997" w:rsidRDefault="0083099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997"/>
    <w:rsid w:val="00186EF2"/>
    <w:rsid w:val="001E7B21"/>
    <w:rsid w:val="00275B24"/>
    <w:rsid w:val="0034271C"/>
    <w:rsid w:val="005271DE"/>
    <w:rsid w:val="0059281B"/>
    <w:rsid w:val="006056F6"/>
    <w:rsid w:val="00693B98"/>
    <w:rsid w:val="00774AEE"/>
    <w:rsid w:val="00830997"/>
    <w:rsid w:val="0088299E"/>
    <w:rsid w:val="0090441F"/>
    <w:rsid w:val="00984FBC"/>
    <w:rsid w:val="00A06F31"/>
    <w:rsid w:val="00C61586"/>
    <w:rsid w:val="00C6518E"/>
    <w:rsid w:val="00C659D2"/>
    <w:rsid w:val="00DE5EE4"/>
    <w:rsid w:val="00E36251"/>
    <w:rsid w:val="00F2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A6141B-C26E-4AF0-B9E9-95D6960C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independienteCar">
    <w:name w:val="Texto independiente Car"/>
    <w:qFormat/>
    <w:rPr>
      <w:rFonts w:ascii="Tahoma" w:eastAsia="Times New Roman" w:hAnsi="Tahoma" w:cs="Tahoma"/>
      <w:color w:val="000000"/>
      <w:szCs w:val="24"/>
    </w:rPr>
  </w:style>
  <w:style w:type="character" w:customStyle="1" w:styleId="TextodegloboCar2">
    <w:name w:val="Texto de globo Car2"/>
    <w:qFormat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TextodegloboCar1">
    <w:name w:val="Texto de globo Car1"/>
    <w:qFormat/>
    <w:rPr>
      <w:rFonts w:ascii="Segoe UI" w:hAnsi="Segoe UI" w:cs="Segoe UI"/>
      <w:kern w:val="2"/>
      <w:sz w:val="18"/>
      <w:szCs w:val="18"/>
      <w:lang w:eastAsia="zh-CN"/>
    </w:rPr>
  </w:style>
  <w:style w:type="character" w:customStyle="1" w:styleId="Comment">
    <w:name w:val="Comment"/>
    <w:qFormat/>
    <w:rPr>
      <w:vanish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Typewriter">
    <w:name w:val="Typewriter"/>
    <w:qFormat/>
    <w:rPr>
      <w:rFonts w:ascii="Courier New" w:hAnsi="Courier New" w:cs="Courier New"/>
      <w:sz w:val="20"/>
    </w:rPr>
  </w:style>
  <w:style w:type="character" w:customStyle="1" w:styleId="Sample">
    <w:name w:val="Sample"/>
    <w:qFormat/>
    <w:rPr>
      <w:rFonts w:ascii="Courier New" w:hAnsi="Courier New" w:cs="Courier New"/>
    </w:rPr>
  </w:style>
  <w:style w:type="character" w:customStyle="1" w:styleId="Keyboard">
    <w:name w:val="Keyboard"/>
    <w:qFormat/>
    <w:rPr>
      <w:rFonts w:ascii="Courier New" w:hAnsi="Courier New" w:cs="Courier New"/>
      <w:b/>
      <w:sz w:val="20"/>
    </w:rPr>
  </w:style>
  <w:style w:type="character" w:customStyle="1" w:styleId="CODE">
    <w:name w:val="CODE"/>
    <w:qFormat/>
    <w:rPr>
      <w:rFonts w:ascii="Courier New" w:hAnsi="Courier New" w:cs="Courier New"/>
      <w:sz w:val="20"/>
    </w:rPr>
  </w:style>
  <w:style w:type="character" w:customStyle="1" w:styleId="CITE">
    <w:name w:val="CITE"/>
    <w:qFormat/>
    <w:rPr>
      <w:i/>
    </w:rPr>
  </w:style>
  <w:style w:type="character" w:customStyle="1" w:styleId="Muydestacado">
    <w:name w:val="Muy destacado"/>
    <w:qFormat/>
    <w:rPr>
      <w:b/>
      <w:bCs/>
    </w:rPr>
  </w:style>
  <w:style w:type="character" w:customStyle="1" w:styleId="Fuentedeprrafopredeter5">
    <w:name w:val="Fuente de párrafo predeter.5"/>
    <w:qFormat/>
  </w:style>
  <w:style w:type="character" w:customStyle="1" w:styleId="Refdecomentario1">
    <w:name w:val="Ref. de comentario1"/>
    <w:qFormat/>
    <w:rPr>
      <w:sz w:val="16"/>
      <w:szCs w:val="16"/>
    </w:rPr>
  </w:style>
  <w:style w:type="character" w:customStyle="1" w:styleId="AsuntodelcomentarioCar">
    <w:name w:val="Asunto del comentario Car"/>
    <w:qFormat/>
    <w:rPr>
      <w:b/>
      <w:bCs/>
      <w:sz w:val="20"/>
      <w:szCs w:val="20"/>
    </w:rPr>
  </w:style>
  <w:style w:type="character" w:customStyle="1" w:styleId="TextocomentarioCar">
    <w:name w:val="Texto comentario Car"/>
    <w:qFormat/>
    <w:rPr>
      <w:sz w:val="20"/>
      <w:szCs w:val="20"/>
    </w:rPr>
  </w:style>
  <w:style w:type="character" w:customStyle="1" w:styleId="TextodegloboCar">
    <w:name w:val="Texto de globo Car"/>
    <w:qFormat/>
    <w:rPr>
      <w:rFonts w:ascii="Segoe UI" w:hAnsi="Segoe UI" w:cs="Segoe UI"/>
      <w:sz w:val="18"/>
      <w:szCs w:val="18"/>
    </w:rPr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7z3">
    <w:name w:val="WW8Num27z3"/>
    <w:qFormat/>
  </w:style>
  <w:style w:type="character" w:customStyle="1" w:styleId="WW8Num27z2">
    <w:name w:val="WW8Num27z2"/>
    <w:qFormat/>
  </w:style>
  <w:style w:type="character" w:customStyle="1" w:styleId="WW8Num27z1">
    <w:name w:val="WW8Num27z1"/>
    <w:qFormat/>
  </w:style>
  <w:style w:type="character" w:customStyle="1" w:styleId="WW8Num27z0">
    <w:name w:val="WW8Num27z0"/>
    <w:qFormat/>
    <w:rPr>
      <w:rFonts w:ascii="Gill Sans MT" w:hAnsi="Gill Sans MT" w:cs="Gill Sans MT"/>
    </w:rPr>
  </w:style>
  <w:style w:type="character" w:customStyle="1" w:styleId="gmail-uficommentbody">
    <w:name w:val="gmail-uficommentbody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8z3">
    <w:name w:val="WW8Num8z3"/>
    <w:qFormat/>
    <w:rPr>
      <w:rFonts w:ascii="Wingdings" w:hAnsi="Wingdings" w:cs="Wingdings"/>
    </w:rPr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7z0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A3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customStyle="1" w:styleId="WW-Destaquemayor">
    <w:name w:val="WW-Destaque mayor"/>
    <w:qFormat/>
    <w:rPr>
      <w:b/>
      <w:bCs/>
    </w:rPr>
  </w:style>
  <w:style w:type="character" w:customStyle="1" w:styleId="MquinadeescribirHTML1">
    <w:name w:val="Máquina de escribir HTML1"/>
    <w:qFormat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8Num20z0">
    <w:name w:val="WW8Num20z0"/>
    <w:qFormat/>
    <w:rPr>
      <w:rFonts w:eastAsia="Calibri" w:cs="Century Gothic"/>
      <w:bCs/>
      <w:spacing w:val="-3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ins">
    <w:name w:val="ins"/>
    <w:qFormat/>
  </w:style>
  <w:style w:type="character" w:customStyle="1" w:styleId="s7">
    <w:name w:val="s7"/>
    <w:qFormat/>
  </w:style>
  <w:style w:type="character" w:customStyle="1" w:styleId="Mencinsinresolver1">
    <w:name w:val="Mención sin resolver1"/>
    <w:qFormat/>
    <w:rPr>
      <w:color w:val="605E5C"/>
      <w:shd w:val="clear" w:color="auto" w:fill="E1DFDD"/>
    </w:rPr>
  </w:style>
  <w:style w:type="character" w:customStyle="1" w:styleId="Ttulo4Car">
    <w:name w:val="Título 4 Car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g2">
    <w:name w:val="g2"/>
    <w:qFormat/>
  </w:style>
  <w:style w:type="character" w:customStyle="1" w:styleId="hb">
    <w:name w:val="hb"/>
    <w:qFormat/>
  </w:style>
  <w:style w:type="character" w:customStyle="1" w:styleId="g3">
    <w:name w:val="g3"/>
    <w:qFormat/>
  </w:style>
  <w:style w:type="character" w:customStyle="1" w:styleId="gd">
    <w:name w:val="gd"/>
    <w:qFormat/>
  </w:style>
  <w:style w:type="character" w:customStyle="1" w:styleId="qu">
    <w:name w:val="qu"/>
    <w:qFormat/>
  </w:style>
  <w:style w:type="character" w:customStyle="1" w:styleId="Ttulo3Car">
    <w:name w:val="Título 3 Car"/>
    <w:qFormat/>
    <w:rPr>
      <w:b/>
      <w:bCs/>
      <w:sz w:val="27"/>
      <w:szCs w:val="27"/>
    </w:rPr>
  </w:style>
  <w:style w:type="character" w:customStyle="1" w:styleId="Textoennegrita1">
    <w:name w:val="Texto en negrita1"/>
    <w:qFormat/>
    <w:rPr>
      <w:b/>
      <w:bCs/>
    </w:rPr>
  </w:style>
  <w:style w:type="character" w:customStyle="1" w:styleId="rojo">
    <w:name w:val="rojo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gradetextonormalCar">
    <w:name w:val="Sangría de texto normal Car"/>
    <w:qFormat/>
    <w:rPr>
      <w:rFonts w:ascii="Arial" w:eastAsia="Times New Roman" w:hAnsi="Arial" w:cs="Arial"/>
      <w:b/>
      <w:bCs/>
      <w:sz w:val="40"/>
      <w:szCs w:val="20"/>
      <w:lang w:val="en-US"/>
    </w:rPr>
  </w:style>
  <w:style w:type="character" w:customStyle="1" w:styleId="Fuentedeprrafopredeter3">
    <w:name w:val="Fuente de párrafo predeter.3"/>
    <w:qFormat/>
  </w:style>
  <w:style w:type="character" w:customStyle="1" w:styleId="Fuentedeprrafopredeter4">
    <w:name w:val="Fuente de párrafo predeter.4"/>
    <w:qFormat/>
  </w:style>
  <w:style w:type="character" w:customStyle="1" w:styleId="Fuentedeprrafopredeter6">
    <w:name w:val="Fuente de párrafo predeter.6"/>
    <w:qFormat/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2">
    <w:name w:val="WW8Num15z2"/>
    <w:qFormat/>
  </w:style>
  <w:style w:type="character" w:customStyle="1" w:styleId="WW8Num15z1">
    <w:name w:val="WW8Num15z1"/>
    <w:qFormat/>
  </w:style>
  <w:style w:type="character" w:customStyle="1" w:styleId="WW8Num15z0">
    <w:name w:val="WW8Num15z0"/>
    <w:qFormat/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</w:style>
  <w:style w:type="character" w:customStyle="1" w:styleId="WW8Num14z1">
    <w:name w:val="WW8Num14z1"/>
    <w:qFormat/>
  </w:style>
  <w:style w:type="character" w:customStyle="1" w:styleId="WW8Num14z0">
    <w:name w:val="WW8Num14z0"/>
    <w:qFormat/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Calibri" w:eastAsia="Calibri" w:hAnsi="Calibri" w:cs="Calibri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2z0">
    <w:name w:val="WW8Num12z0"/>
    <w:qFormat/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  <w:rPr>
      <w:rFonts w:ascii="Symbol" w:hAnsi="Symbol" w:cs="OpenSymbol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  <w:rPr>
      <w:b w:val="0"/>
    </w:rPr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  <w:rPr>
      <w:b w:val="0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  <w:rPr>
      <w:rFonts w:ascii="Arial" w:hAnsi="Arial" w:cs="Arial"/>
      <w:b w:val="0"/>
      <w:i w:val="0"/>
      <w:sz w:val="20"/>
    </w:rPr>
  </w:style>
  <w:style w:type="character" w:customStyle="1" w:styleId="Fuentedeprrafopredeter7">
    <w:name w:val="Fuente de párrafo predeter.7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Fuentedeprrafopredeter8">
    <w:name w:val="Fuente de párrafo predeter.8"/>
    <w:qFormat/>
  </w:style>
  <w:style w:type="character" w:customStyle="1" w:styleId="Fuentedeprrafopredeter9">
    <w:name w:val="Fuente de párrafo predeter.9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anormal3">
    <w:name w:val="Tabla normal3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ablanormal2">
    <w:name w:val="Tabla normal2"/>
    <w:qFormat/>
    <w:rPr>
      <w:rFonts w:ascii="Liberation Serif" w:eastAsia="NSimSun" w:hAnsi="Liberation Serif" w:cs="Arial"/>
      <w:sz w:val="20"/>
      <w:szCs w:val="20"/>
      <w:lang w:eastAsia="es-ES"/>
    </w:rPr>
  </w:style>
  <w:style w:type="paragraph" w:customStyle="1" w:styleId="Textodeglobo2">
    <w:name w:val="Texto de globo2"/>
    <w:basedOn w:val="Normal"/>
    <w:qFormat/>
    <w:rPr>
      <w:rFonts w:ascii="Segoe UI" w:hAnsi="Segoe UI" w:cs="Segoe UI"/>
      <w:sz w:val="18"/>
      <w:szCs w:val="18"/>
    </w:rPr>
  </w:style>
  <w:style w:type="paragraph" w:customStyle="1" w:styleId="Prrafodelista2">
    <w:name w:val="Párrafo de lista2"/>
    <w:basedOn w:val="Normal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font1764"/>
      <w:sz w:val="22"/>
      <w:szCs w:val="22"/>
    </w:rPr>
  </w:style>
  <w:style w:type="paragraph" w:customStyle="1" w:styleId="Tablanormal1">
    <w:name w:val="Tabla normal1"/>
    <w:qFormat/>
    <w:rPr>
      <w:rFonts w:ascii="Times New Roman" w:eastAsia="Tahoma" w:hAnsi="Times New Roman" w:cs="Times New Roman"/>
      <w:sz w:val="20"/>
      <w:szCs w:val="20"/>
      <w:lang w:eastAsia="es-ES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cs="Courier New"/>
      <w:vanish/>
      <w:sz w:val="16"/>
      <w:lang w:eastAsia="es-ES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cs="Courier New"/>
      <w:vanish/>
      <w:sz w:val="16"/>
      <w:lang w:eastAsia="es-ES"/>
    </w:rPr>
  </w:style>
  <w:style w:type="paragraph" w:customStyle="1" w:styleId="Preformatted">
    <w:name w:val="Preformatted"/>
    <w:basedOn w:val="Normal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</w:r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</w:style>
  <w:style w:type="paragraph" w:customStyle="1" w:styleId="Address">
    <w:name w:val="Address"/>
    <w:basedOn w:val="Normal"/>
    <w:qFormat/>
    <w:rPr>
      <w:i/>
    </w:rPr>
  </w:style>
  <w:style w:type="paragraph" w:customStyle="1" w:styleId="H6">
    <w:name w:val="H6"/>
    <w:basedOn w:val="Normal"/>
    <w:qFormat/>
    <w:pPr>
      <w:keepNext/>
      <w:spacing w:before="100" w:after="100"/>
    </w:pPr>
    <w:rPr>
      <w:b/>
      <w:sz w:val="16"/>
    </w:rPr>
  </w:style>
  <w:style w:type="paragraph" w:customStyle="1" w:styleId="H5">
    <w:name w:val="H5"/>
    <w:basedOn w:val="Normal"/>
    <w:qFormat/>
    <w:pPr>
      <w:keepNext/>
      <w:spacing w:before="100" w:after="100"/>
    </w:pPr>
    <w:rPr>
      <w:b/>
      <w:sz w:val="20"/>
    </w:rPr>
  </w:style>
  <w:style w:type="paragraph" w:customStyle="1" w:styleId="H4">
    <w:name w:val="H4"/>
    <w:basedOn w:val="Normal"/>
    <w:qFormat/>
    <w:pPr>
      <w:keepNext/>
      <w:spacing w:before="100" w:after="100"/>
    </w:pPr>
    <w:rPr>
      <w:b/>
    </w:rPr>
  </w:style>
  <w:style w:type="paragraph" w:customStyle="1" w:styleId="H3">
    <w:name w:val="H3"/>
    <w:basedOn w:val="Normal"/>
    <w:qFormat/>
    <w:pPr>
      <w:keepNext/>
      <w:spacing w:before="100" w:after="100"/>
    </w:pPr>
    <w:rPr>
      <w:b/>
      <w:sz w:val="28"/>
    </w:rPr>
  </w:style>
  <w:style w:type="paragraph" w:customStyle="1" w:styleId="H2">
    <w:name w:val="H2"/>
    <w:basedOn w:val="Normal"/>
    <w:qFormat/>
    <w:pPr>
      <w:keepNext/>
      <w:spacing w:before="100" w:after="100"/>
    </w:pPr>
    <w:rPr>
      <w:b/>
      <w:sz w:val="36"/>
    </w:rPr>
  </w:style>
  <w:style w:type="paragraph" w:customStyle="1" w:styleId="H1">
    <w:name w:val="H1"/>
    <w:basedOn w:val="Normal"/>
    <w:qFormat/>
    <w:pPr>
      <w:keepNext/>
      <w:spacing w:before="100" w:after="100"/>
    </w:pPr>
    <w:rPr>
      <w:b/>
      <w:sz w:val="48"/>
    </w:rPr>
  </w:style>
  <w:style w:type="paragraph" w:customStyle="1" w:styleId="DefinitionList">
    <w:name w:val="Definition List"/>
    <w:basedOn w:val="Normal"/>
    <w:qFormat/>
    <w:pPr>
      <w:ind w:left="360"/>
    </w:pPr>
  </w:style>
  <w:style w:type="paragraph" w:customStyle="1" w:styleId="DefinitionTerm">
    <w:name w:val="Definition Term"/>
    <w:basedOn w:val="Normal"/>
    <w:qFormat/>
  </w:style>
  <w:style w:type="paragraph" w:customStyle="1" w:styleId="Ttulo5">
    <w:name w:val="Título5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3">
    <w:name w:val="Descripción3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Asuntodelcomentario1">
    <w:name w:val="Asunto del comentario1"/>
    <w:qFormat/>
    <w:rPr>
      <w:b/>
      <w:bCs/>
      <w:sz w:val="20"/>
    </w:rPr>
  </w:style>
  <w:style w:type="paragraph" w:customStyle="1" w:styleId="Textocomentario1">
    <w:name w:val="Texto comentario1"/>
    <w:basedOn w:val="Normal"/>
    <w:qFormat/>
    <w:rPr>
      <w:sz w:val="20"/>
    </w:rPr>
  </w:style>
  <w:style w:type="paragraph" w:customStyle="1" w:styleId="Textodeglobo1">
    <w:name w:val="Texto de globo1"/>
    <w:basedOn w:val="Normal"/>
    <w:qFormat/>
    <w:rPr>
      <w:rFonts w:ascii="Segoe UI" w:hAnsi="Segoe UI" w:cs="Segoe UI"/>
      <w:sz w:val="18"/>
      <w:szCs w:val="18"/>
    </w:rPr>
  </w:style>
  <w:style w:type="paragraph" w:customStyle="1" w:styleId="Encabezado2">
    <w:name w:val="Encabezado2"/>
    <w:basedOn w:val="Normal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Textosinformato4">
    <w:name w:val="Texto sin formato4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Textodebloque1">
    <w:name w:val="Texto de bloque1"/>
    <w:basedOn w:val="Normal"/>
    <w:qFormat/>
    <w:pPr>
      <w:ind w:left="567" w:right="-285"/>
    </w:pPr>
    <w:rPr>
      <w:rFonts w:ascii="Helvetica" w:hAnsi="Helvetica" w:cs="Helvetica"/>
      <w:color w:val="181512"/>
      <w:sz w:val="36"/>
    </w:rPr>
  </w:style>
  <w:style w:type="paragraph" w:customStyle="1" w:styleId="xmsolistparagraph">
    <w:name w:val="x_msolistparagraph"/>
    <w:basedOn w:val="Normal"/>
    <w:qFormat/>
    <w:pPr>
      <w:suppressAutoHyphens w:val="0"/>
      <w:spacing w:before="280" w:after="280"/>
    </w:pPr>
    <w:rPr>
      <w:rFonts w:ascii="Times New Roman" w:hAnsi="Times New Roman" w:cs="Times New Roman"/>
      <w:sz w:val="20"/>
    </w:rPr>
  </w:style>
  <w:style w:type="paragraph" w:customStyle="1" w:styleId="Textosinformato2">
    <w:name w:val="Texto sin formato2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Sangra2detindependiente1">
    <w:name w:val="Sangría 2 de t. independiente1"/>
    <w:basedOn w:val="Normal"/>
    <w:qFormat/>
    <w:pPr>
      <w:ind w:left="360"/>
      <w:jc w:val="both"/>
    </w:pPr>
    <w:rPr>
      <w:bCs/>
      <w:sz w:val="28"/>
    </w:rPr>
  </w:style>
  <w:style w:type="paragraph" w:customStyle="1" w:styleId="Nombredireccininterior">
    <w:name w:val="Nombre dirección interior"/>
    <w:basedOn w:val="Normal"/>
    <w:next w:val="Normal"/>
    <w:qFormat/>
    <w:pPr>
      <w:spacing w:before="220" w:line="240" w:lineRule="atLeast"/>
    </w:pPr>
    <w:rPr>
      <w:rFonts w:ascii="Garamond" w:hAnsi="Garamond" w:cs="Garamond"/>
      <w:sz w:val="20"/>
    </w:rPr>
  </w:style>
  <w:style w:type="paragraph" w:customStyle="1" w:styleId="Textoindependiente21">
    <w:name w:val="Texto independiente 21"/>
    <w:basedOn w:val="Normal"/>
    <w:qFormat/>
    <w:pPr>
      <w:jc w:val="both"/>
    </w:pPr>
  </w:style>
  <w:style w:type="paragraph" w:customStyle="1" w:styleId="Cita1">
    <w:name w:val="Cita1"/>
    <w:basedOn w:val="Normal"/>
    <w:qFormat/>
    <w:pPr>
      <w:spacing w:after="283"/>
      <w:ind w:left="567" w:right="567"/>
    </w:pPr>
  </w:style>
  <w:style w:type="paragraph" w:customStyle="1" w:styleId="p1">
    <w:name w:val="p1"/>
    <w:basedOn w:val="Normal"/>
    <w:qFormat/>
    <w:pPr>
      <w:spacing w:line="182" w:lineRule="atLeast"/>
    </w:pPr>
    <w:rPr>
      <w:rFonts w:ascii="Arial" w:hAnsi="Arial" w:cs="Arial"/>
      <w:sz w:val="27"/>
      <w:szCs w:val="27"/>
    </w:rPr>
  </w:style>
  <w:style w:type="paragraph" w:customStyle="1" w:styleId="Sinespaciado1">
    <w:name w:val="Sin espaciado1"/>
    <w:qFormat/>
    <w:rPr>
      <w:rFonts w:ascii="Calibri" w:eastAsia="Calibri" w:hAnsi="Calibri" w:cs="Calibri"/>
      <w:kern w:val="2"/>
      <w:sz w:val="22"/>
      <w:szCs w:val="22"/>
      <w:lang w:eastAsia="zh-CN"/>
    </w:rPr>
  </w:style>
  <w:style w:type="paragraph" w:customStyle="1" w:styleId="CuerpoA">
    <w:name w:val="Cuerpo A"/>
    <w:qFormat/>
    <w:rPr>
      <w:rFonts w:ascii="Helvetica Neue" w:eastAsia="Arial Unicode MS" w:hAnsi="Helvetica Neue" w:cs="Arial Unicode MS"/>
      <w:color w:val="000000"/>
      <w:kern w:val="2"/>
      <w:sz w:val="22"/>
      <w:szCs w:val="22"/>
      <w:lang w:eastAsia="zh-CN" w:bidi="hi-IN"/>
    </w:rPr>
  </w:style>
  <w:style w:type="paragraph" w:customStyle="1" w:styleId="LO-Normal">
    <w:name w:val="LO-Normal"/>
    <w:qFormat/>
    <w:pPr>
      <w:widowControl w:val="0"/>
      <w:jc w:val="both"/>
    </w:pPr>
    <w:rPr>
      <w:rFonts w:ascii="Calibri" w:eastAsia="Calibri" w:hAnsi="Calibri" w:cs="Calibri"/>
      <w:kern w:val="2"/>
      <w:lang w:eastAsia="zh-CN" w:bidi="hi-IN"/>
    </w:rPr>
  </w:style>
  <w:style w:type="paragraph" w:customStyle="1" w:styleId="Encabezamientoizquierdo">
    <w:name w:val="Encabezamiento izquierdo"/>
    <w:basedOn w:val="Normal"/>
    <w:qFormat/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customStyle="1" w:styleId="Encabezado1">
    <w:name w:val="Encabezado 1"/>
    <w:basedOn w:val="Normal"/>
    <w:next w:val="Normal"/>
    <w:qFormat/>
    <w:pPr>
      <w:keepNext/>
      <w:jc w:val="center"/>
    </w:pPr>
    <w:rPr>
      <w:rFonts w:ascii="Arial" w:hAnsi="Arial" w:cs="Arial"/>
      <w:b/>
      <w:bCs/>
      <w:sz w:val="22"/>
    </w:rPr>
  </w:style>
  <w:style w:type="paragraph" w:customStyle="1" w:styleId="mce">
    <w:name w:val="mce"/>
    <w:basedOn w:val="Normal"/>
    <w:qFormat/>
    <w:pPr>
      <w:suppressAutoHyphens w:val="0"/>
      <w:spacing w:before="280" w:after="280"/>
    </w:pPr>
    <w:rPr>
      <w:rFonts w:ascii="Times New Roman" w:hAnsi="Times New Roman" w:cs="Times New Roman"/>
    </w:rPr>
  </w:style>
  <w:style w:type="paragraph" w:customStyle="1" w:styleId="Textosinformato3">
    <w:name w:val="Texto sin formato3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Cuerpo">
    <w:name w:val="Cuerpo"/>
    <w:qFormat/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paragraph" w:customStyle="1" w:styleId="Prrafodelista1">
    <w:name w:val="Párrafo de lista1"/>
    <w:basedOn w:val="Normal"/>
    <w:qFormat/>
    <w:pPr>
      <w:spacing w:after="200"/>
      <w:ind w:left="720"/>
      <w:contextualSpacing/>
    </w:pPr>
    <w:rPr>
      <w:rFonts w:ascii="Calibri" w:eastAsia="Calibri" w:hAnsi="Calibri" w:cs="Calibri"/>
    </w:rPr>
  </w:style>
  <w:style w:type="paragraph" w:customStyle="1" w:styleId="Epgrafe1">
    <w:name w:val="Epígrafe1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20">
    <w:name w:val="Título2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2">
    <w:name w:val="Descripción2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3">
    <w:name w:val="Título3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4">
    <w:name w:val="Descripción4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40">
    <w:name w:val="Título4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6">
    <w:name w:val="Título6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2">
    <w:name w:val="Epígrafe2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7">
    <w:name w:val="Título7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3">
    <w:name w:val="Epígrafe3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8">
    <w:name w:val="Título8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ncabezado10">
    <w:name w:val="Encabezado1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9">
    <w:name w:val="Título9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Puesto1">
    <w:name w:val="Puesto1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1">
    <w:name w:val="Descripción1"/>
    <w:basedOn w:val="Normal"/>
    <w:qFormat/>
    <w:pPr>
      <w:spacing w:before="120" w:after="120"/>
    </w:pPr>
    <w:rPr>
      <w:rFonts w:cs="Mangal"/>
      <w:i/>
      <w:iCs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.tl/t-Ui5WcKTCC7eY852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Miguel Ángel Bernal Soto</dc:creator>
  <dc:description/>
  <cp:lastModifiedBy>Alberto Márquez Ruíz</cp:lastModifiedBy>
  <cp:revision>18</cp:revision>
  <dcterms:created xsi:type="dcterms:W3CDTF">2026-10-31T11:20:00Z</dcterms:created>
  <dcterms:modified xsi:type="dcterms:W3CDTF">2026-11-02T12:48:00Z</dcterms:modified>
  <dc:language>es-ES</dc:language>
</cp:coreProperties>
</file>