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653" w:rsidRDefault="007F0653" w:rsidP="007F0653">
      <w:pPr>
        <w:widowControl w:val="0"/>
        <w:shd w:val="clear" w:color="auto" w:fill="FFFFFF"/>
        <w:tabs>
          <w:tab w:val="left" w:pos="729"/>
        </w:tabs>
        <w:rPr>
          <w:rFonts w:ascii="Arial Narrow" w:hAnsi="Arial Narrow"/>
          <w:b/>
          <w:bCs/>
          <w:sz w:val="40"/>
          <w:szCs w:val="40"/>
        </w:rPr>
      </w:pPr>
    </w:p>
    <w:p w:rsidR="0061793B" w:rsidRDefault="0061793B" w:rsidP="007F0653">
      <w:pPr>
        <w:widowControl w:val="0"/>
        <w:shd w:val="clear" w:color="auto" w:fill="FFFFFF"/>
        <w:tabs>
          <w:tab w:val="left" w:pos="729"/>
        </w:tabs>
        <w:rPr>
          <w:rFonts w:ascii="Arial Narrow" w:hAnsi="Arial Narrow"/>
          <w:b/>
          <w:bCs/>
          <w:sz w:val="40"/>
          <w:szCs w:val="40"/>
        </w:rPr>
      </w:pPr>
    </w:p>
    <w:p w:rsidR="007F0653" w:rsidRDefault="00B37238" w:rsidP="007F0653">
      <w:pPr>
        <w:widowControl w:val="0"/>
        <w:shd w:val="clear" w:color="auto" w:fill="FFFFFF"/>
        <w:tabs>
          <w:tab w:val="left" w:pos="729"/>
        </w:tabs>
        <w:rPr>
          <w:rFonts w:ascii="Arial Narrow" w:hAnsi="Arial Narrow"/>
          <w:b/>
          <w:bCs/>
          <w:sz w:val="40"/>
          <w:szCs w:val="40"/>
        </w:rPr>
      </w:pPr>
      <w:bookmarkStart w:id="0" w:name="Xdcd77f88863db935ce662522218df7bcc2c3256"/>
      <w:r>
        <w:rPr>
          <w:rFonts w:ascii="Arial Narrow" w:hAnsi="Arial Narrow"/>
          <w:b/>
          <w:bCs/>
          <w:sz w:val="40"/>
          <w:szCs w:val="40"/>
        </w:rPr>
        <w:t>El Ayuntamiento sigue revitalizando el Centro Histórico tras autorizarse en la Comisión de Patrimonio nuevas actuaciones</w:t>
      </w:r>
      <w:bookmarkStart w:id="1" w:name="_GoBack"/>
      <w:bookmarkEnd w:id="1"/>
    </w:p>
    <w:p w:rsidR="00C85B67" w:rsidRDefault="00C85B67" w:rsidP="007F0653">
      <w:pPr>
        <w:widowControl w:val="0"/>
        <w:shd w:val="clear" w:color="auto" w:fill="FFFFFF"/>
        <w:tabs>
          <w:tab w:val="left" w:pos="729"/>
        </w:tabs>
        <w:rPr>
          <w:rFonts w:ascii="Arial Narrow" w:hAnsi="Arial Narrow"/>
          <w:b/>
          <w:bCs/>
          <w:sz w:val="40"/>
          <w:szCs w:val="40"/>
        </w:rPr>
      </w:pPr>
    </w:p>
    <w:p w:rsidR="00C85B67" w:rsidRPr="00C85B67" w:rsidRDefault="00C85B67" w:rsidP="007F0653">
      <w:pPr>
        <w:widowControl w:val="0"/>
        <w:shd w:val="clear" w:color="auto" w:fill="FFFFFF"/>
        <w:tabs>
          <w:tab w:val="left" w:pos="729"/>
        </w:tabs>
        <w:rPr>
          <w:rFonts w:ascii="Arial Narrow" w:hAnsi="Arial Narrow"/>
          <w:bCs/>
          <w:sz w:val="36"/>
          <w:szCs w:val="36"/>
        </w:rPr>
      </w:pPr>
      <w:r w:rsidRPr="00C85B67">
        <w:rPr>
          <w:rFonts w:ascii="Arial Narrow" w:hAnsi="Arial Narrow"/>
          <w:bCs/>
          <w:sz w:val="36"/>
          <w:szCs w:val="36"/>
        </w:rPr>
        <w:t xml:space="preserve">Igualmente, </w:t>
      </w:r>
      <w:r w:rsidR="00AC68B0">
        <w:rPr>
          <w:rFonts w:ascii="Arial Narrow" w:hAnsi="Arial Narrow"/>
          <w:bCs/>
          <w:sz w:val="36"/>
          <w:szCs w:val="36"/>
        </w:rPr>
        <w:t xml:space="preserve">ha iniciado </w:t>
      </w:r>
      <w:r w:rsidRPr="00C85B67">
        <w:rPr>
          <w:rFonts w:ascii="Arial Narrow" w:hAnsi="Arial Narrow"/>
          <w:bCs/>
          <w:sz w:val="36"/>
          <w:szCs w:val="36"/>
        </w:rPr>
        <w:t>la tramitación para una futura promoción de viviendas en la calle Doctor Luis Romero Palomo</w:t>
      </w:r>
    </w:p>
    <w:p w:rsidR="007F0653" w:rsidRDefault="007F0653" w:rsidP="007F0653">
      <w:pPr>
        <w:widowControl w:val="0"/>
        <w:shd w:val="clear" w:color="auto" w:fill="FFFFFF"/>
        <w:tabs>
          <w:tab w:val="left" w:pos="729"/>
        </w:tabs>
        <w:rPr>
          <w:rFonts w:ascii="Arial Narrow" w:hAnsi="Arial Narrow"/>
          <w:b/>
          <w:bCs/>
          <w:sz w:val="40"/>
          <w:szCs w:val="40"/>
        </w:rPr>
      </w:pPr>
    </w:p>
    <w:p w:rsidR="003C592F" w:rsidRDefault="00717248" w:rsidP="00CB197B">
      <w:pPr>
        <w:pStyle w:val="FirstParagraph"/>
        <w:spacing w:line="240" w:lineRule="auto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3</w:t>
      </w:r>
      <w:r w:rsidR="007F0653">
        <w:rPr>
          <w:rFonts w:ascii="Arial Narrow" w:hAnsi="Arial Narrow"/>
          <w:b/>
          <w:bCs/>
          <w:sz w:val="26"/>
          <w:szCs w:val="26"/>
        </w:rPr>
        <w:t xml:space="preserve"> de </w:t>
      </w:r>
      <w:r w:rsidR="00C85B67">
        <w:rPr>
          <w:rFonts w:ascii="Arial Narrow" w:hAnsi="Arial Narrow"/>
          <w:b/>
          <w:bCs/>
          <w:sz w:val="26"/>
          <w:szCs w:val="26"/>
        </w:rPr>
        <w:t>agosto</w:t>
      </w:r>
      <w:r w:rsidR="007F0653">
        <w:rPr>
          <w:rFonts w:ascii="Arial Narrow" w:hAnsi="Arial Narrow"/>
          <w:b/>
          <w:bCs/>
          <w:sz w:val="26"/>
          <w:szCs w:val="26"/>
        </w:rPr>
        <w:t xml:space="preserve"> 2026.</w:t>
      </w:r>
      <w:bookmarkEnd w:id="0"/>
      <w:r w:rsidR="007F0653">
        <w:rPr>
          <w:rFonts w:ascii="Arial Narrow" w:hAnsi="Arial Narrow"/>
          <w:color w:val="000000"/>
          <w:sz w:val="26"/>
          <w:szCs w:val="26"/>
        </w:rPr>
        <w:t xml:space="preserve"> La Comisión Local de Patrimonio Histórico ha celebrado una nueva sesión en la que ha autorizado</w:t>
      </w:r>
      <w:r w:rsidR="00C85B67">
        <w:rPr>
          <w:rFonts w:ascii="Arial Narrow" w:hAnsi="Arial Narrow"/>
          <w:color w:val="000000"/>
          <w:sz w:val="26"/>
          <w:szCs w:val="26"/>
        </w:rPr>
        <w:t>, entre otras intervenciones</w:t>
      </w:r>
      <w:r w:rsidR="005810FF">
        <w:rPr>
          <w:rFonts w:ascii="Arial Narrow" w:hAnsi="Arial Narrow"/>
          <w:color w:val="000000"/>
          <w:sz w:val="26"/>
          <w:szCs w:val="26"/>
        </w:rPr>
        <w:t>,</w:t>
      </w:r>
      <w:r w:rsidR="00C85B67">
        <w:rPr>
          <w:rFonts w:ascii="Arial Narrow" w:hAnsi="Arial Narrow"/>
          <w:color w:val="000000"/>
          <w:sz w:val="26"/>
          <w:szCs w:val="26"/>
        </w:rPr>
        <w:t xml:space="preserve"> la rehabilitación de un edificio en la calle Larga para la construcción de un hotel de 4 estrellas así como la rehabilitación de varios edificios para construcción de viviendas </w:t>
      </w:r>
      <w:r w:rsidR="00AC68B0">
        <w:rPr>
          <w:rFonts w:ascii="Arial Narrow" w:hAnsi="Arial Narrow"/>
          <w:color w:val="000000"/>
          <w:sz w:val="26"/>
          <w:szCs w:val="26"/>
        </w:rPr>
        <w:t xml:space="preserve">y se han informado 28 </w:t>
      </w:r>
      <w:r w:rsidR="00C85B67">
        <w:rPr>
          <w:rFonts w:ascii="Arial Narrow" w:hAnsi="Arial Narrow"/>
          <w:color w:val="000000"/>
          <w:sz w:val="26"/>
          <w:szCs w:val="26"/>
        </w:rPr>
        <w:t>nuevas</w:t>
      </w:r>
      <w:r w:rsidR="003C592F">
        <w:rPr>
          <w:rFonts w:ascii="Arial Narrow" w:hAnsi="Arial Narrow"/>
          <w:color w:val="000000"/>
          <w:sz w:val="26"/>
          <w:szCs w:val="26"/>
        </w:rPr>
        <w:t xml:space="preserve"> </w:t>
      </w:r>
      <w:r w:rsidR="007F0653">
        <w:rPr>
          <w:rFonts w:ascii="Arial Narrow" w:hAnsi="Arial Narrow"/>
          <w:color w:val="000000"/>
          <w:sz w:val="26"/>
          <w:szCs w:val="26"/>
        </w:rPr>
        <w:t>intervenciones en el centro histórico solicitadas por administraciones, empresas y particulares, y que tienen por objeto la rehabilitación y adecentamiento de locales y edificios tanto en interior como en fachadas, y a</w:t>
      </w:r>
      <w:r w:rsidR="003C592F">
        <w:rPr>
          <w:rFonts w:ascii="Arial Narrow" w:hAnsi="Arial Narrow"/>
          <w:color w:val="000000"/>
          <w:sz w:val="26"/>
          <w:szCs w:val="26"/>
        </w:rPr>
        <w:t>rreglos en hogares, entre otras.</w:t>
      </w:r>
      <w:r w:rsidR="00AC68B0">
        <w:rPr>
          <w:rFonts w:ascii="Arial Narrow" w:hAnsi="Arial Narrow"/>
          <w:color w:val="000000"/>
          <w:sz w:val="26"/>
          <w:szCs w:val="26"/>
        </w:rPr>
        <w:t xml:space="preserve"> </w:t>
      </w:r>
    </w:p>
    <w:p w:rsidR="00F44A1B" w:rsidRDefault="00AC68B0" w:rsidP="00CB197B">
      <w:pPr>
        <w:jc w:val="both"/>
        <w:rPr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primer teniente y delegado del Centro Histórico, Agustín Muñoz</w:t>
      </w:r>
      <w:r w:rsidR="000E7F20">
        <w:rPr>
          <w:rFonts w:ascii="Arial Narrow" w:hAnsi="Arial Narrow"/>
          <w:sz w:val="26"/>
          <w:szCs w:val="26"/>
        </w:rPr>
        <w:t xml:space="preserve">, destaca que se siguen "autorizando actuaciones en el centro histórico lo que va a suponer seguir revitalizando el corazón de nuestra ciudad. </w:t>
      </w:r>
      <w:r w:rsidR="003C592F" w:rsidRPr="003C592F">
        <w:rPr>
          <w:rFonts w:ascii="Arial Narrow" w:hAnsi="Arial Narrow"/>
          <w:sz w:val="26"/>
          <w:szCs w:val="26"/>
        </w:rPr>
        <w:t xml:space="preserve"> </w:t>
      </w:r>
      <w:r w:rsidR="000E7F20">
        <w:rPr>
          <w:rFonts w:ascii="Arial Narrow" w:hAnsi="Arial Narrow"/>
          <w:sz w:val="26"/>
          <w:szCs w:val="26"/>
        </w:rPr>
        <w:t>En este caso hablamos de un nuevo hotel en plena calle Larga</w:t>
      </w:r>
      <w:r w:rsidR="00717248">
        <w:rPr>
          <w:rFonts w:ascii="Arial Narrow" w:hAnsi="Arial Narrow"/>
          <w:sz w:val="26"/>
          <w:szCs w:val="26"/>
        </w:rPr>
        <w:t>,</w:t>
      </w:r>
      <w:r w:rsidR="000E7F20">
        <w:rPr>
          <w:rFonts w:ascii="Arial Narrow" w:hAnsi="Arial Narrow"/>
          <w:sz w:val="26"/>
          <w:szCs w:val="26"/>
        </w:rPr>
        <w:t xml:space="preserve"> </w:t>
      </w:r>
      <w:r w:rsidR="00F44A1B">
        <w:rPr>
          <w:rFonts w:ascii="Arial Narrow" w:hAnsi="Arial Narrow" w:cs="Gadugi"/>
          <w:sz w:val="26"/>
          <w:szCs w:val="26"/>
        </w:rPr>
        <w:t>una buena noticia para toda la ciudad en general, y para las empresas de la hostelería o el comercio en particular, porque, además de contribuir a la ampliación de la oferta hotelera local, confirma aún más que somos un destino turístico de calidad que atrae inversión con proyectos transformadores y generadores de riqueza y empleo”.</w:t>
      </w:r>
    </w:p>
    <w:p w:rsidR="00F44A1B" w:rsidRDefault="00F44A1B" w:rsidP="00CB197B">
      <w:pPr>
        <w:jc w:val="both"/>
        <w:rPr>
          <w:rFonts w:ascii="Arial Narrow" w:hAnsi="Arial Narrow"/>
          <w:sz w:val="26"/>
          <w:szCs w:val="26"/>
        </w:rPr>
      </w:pPr>
    </w:p>
    <w:p w:rsidR="00697D97" w:rsidRDefault="00AC68B0" w:rsidP="00CB197B">
      <w:pPr>
        <w:pStyle w:val="Textbody"/>
        <w:widowControl w:val="0"/>
        <w:shd w:val="clear" w:color="auto" w:fill="FFFFFF"/>
        <w:tabs>
          <w:tab w:val="left" w:pos="729"/>
        </w:tabs>
        <w:spacing w:after="142" w:line="240" w:lineRule="auto"/>
        <w:jc w:val="both"/>
        <w:rPr>
          <w:rFonts w:ascii="Arial Narrow" w:eastAsia="Arial" w:hAnsi="Arial Narrow" w:cs="Arial Narrow"/>
          <w:sz w:val="26"/>
          <w:szCs w:val="26"/>
          <w:lang w:eastAsia="es-ES_tradnl"/>
        </w:rPr>
      </w:pPr>
      <w:r>
        <w:rPr>
          <w:rFonts w:ascii="Arial Narrow" w:eastAsia="Arial" w:hAnsi="Arial Narrow" w:cs="Arial Narrow"/>
          <w:sz w:val="26"/>
          <w:szCs w:val="26"/>
          <w:lang w:eastAsia="es-ES_tradnl"/>
        </w:rPr>
        <w:t>Muñoz</w:t>
      </w:r>
      <w:r w:rsidR="00697D97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también ha añadido que "la rehabilitación de edificios que fo</w:t>
      </w:r>
      <w:r w:rsidR="00717248">
        <w:rPr>
          <w:rFonts w:ascii="Arial Narrow" w:eastAsia="Arial" w:hAnsi="Arial Narrow" w:cs="Arial Narrow"/>
          <w:sz w:val="26"/>
          <w:szCs w:val="26"/>
          <w:lang w:eastAsia="es-ES_tradnl"/>
        </w:rPr>
        <w:t>rman parte de nuestra ciudad va</w:t>
      </w:r>
      <w:r w:rsidR="00697D97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a permitir que Jerez sea una ciudad renovada y sobre todo una ciudad en la que se generen riqueza y puestos de trabajo para los que hoy vivimos aquí y para las generaciones futuras”.</w:t>
      </w:r>
    </w:p>
    <w:p w:rsidR="00697D97" w:rsidRDefault="00697D97" w:rsidP="00CB197B">
      <w:pPr>
        <w:pStyle w:val="Textbody"/>
        <w:widowControl w:val="0"/>
        <w:shd w:val="clear" w:color="auto" w:fill="FFFFFF"/>
        <w:tabs>
          <w:tab w:val="left" w:pos="729"/>
        </w:tabs>
        <w:spacing w:after="142" w:line="240" w:lineRule="auto"/>
        <w:jc w:val="both"/>
        <w:rPr>
          <w:rFonts w:ascii="Arial Narrow" w:eastAsia="Arial" w:hAnsi="Arial Narrow" w:cs="Arial Narrow"/>
          <w:sz w:val="26"/>
          <w:szCs w:val="26"/>
          <w:lang w:eastAsia="es-ES_tradnl"/>
        </w:rPr>
      </w:pPr>
      <w:r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En cuanto </w:t>
      </w:r>
      <w:r w:rsidR="00AC68B0">
        <w:rPr>
          <w:rFonts w:ascii="Arial Narrow" w:eastAsia="Arial" w:hAnsi="Arial Narrow" w:cs="Arial Narrow"/>
          <w:sz w:val="26"/>
          <w:szCs w:val="26"/>
          <w:lang w:eastAsia="es-ES_tradnl"/>
        </w:rPr>
        <w:t>a la solicitud de información para</w:t>
      </w:r>
      <w:r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una futura promoción de viviendas, </w:t>
      </w:r>
      <w:r w:rsidR="00AC68B0">
        <w:rPr>
          <w:rFonts w:ascii="Arial Narrow" w:eastAsia="Arial" w:hAnsi="Arial Narrow" w:cs="Arial Narrow"/>
          <w:sz w:val="26"/>
          <w:szCs w:val="26"/>
          <w:lang w:eastAsia="es-ES_tradnl"/>
        </w:rPr>
        <w:t>el primer teniente de alcaldesa</w:t>
      </w:r>
      <w:r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señala que "se trata de una promoción de 42 viviendas en el casco bodeguero de la calle Doctor Luis Romero Palomo, lo que va a permitir no sólo que el centro histórico se revitalice a nivel </w:t>
      </w:r>
      <w:r w:rsidR="005F20D5">
        <w:rPr>
          <w:rFonts w:ascii="Arial Narrow" w:eastAsia="Arial" w:hAnsi="Arial Narrow" w:cs="Arial Narrow"/>
          <w:sz w:val="26"/>
          <w:szCs w:val="26"/>
          <w:lang w:eastAsia="es-ES_tradnl"/>
        </w:rPr>
        <w:t>económico y e</w:t>
      </w:r>
      <w:r w:rsidR="005810FF">
        <w:rPr>
          <w:rFonts w:ascii="Arial Narrow" w:eastAsia="Arial" w:hAnsi="Arial Narrow" w:cs="Arial Narrow"/>
          <w:sz w:val="26"/>
          <w:szCs w:val="26"/>
          <w:lang w:eastAsia="es-ES_tradnl"/>
        </w:rPr>
        <w:t>mpresarial sino que se convierta</w:t>
      </w:r>
      <w:r w:rsidR="005F20D5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en un lugar para vivir, aumentando el parque residencial de esta zona tan importante para Jerez".</w:t>
      </w:r>
    </w:p>
    <w:p w:rsidR="005F20D5" w:rsidRDefault="005F20D5" w:rsidP="00CB197B">
      <w:pPr>
        <w:pStyle w:val="Textbody"/>
        <w:widowControl w:val="0"/>
        <w:shd w:val="clear" w:color="auto" w:fill="FFFFFF"/>
        <w:tabs>
          <w:tab w:val="left" w:pos="729"/>
        </w:tabs>
        <w:spacing w:after="142" w:line="240" w:lineRule="auto"/>
        <w:jc w:val="both"/>
        <w:rPr>
          <w:rFonts w:ascii="Arial Narrow" w:eastAsia="Arial" w:hAnsi="Arial Narrow" w:cs="Arial Narrow"/>
          <w:sz w:val="26"/>
          <w:szCs w:val="26"/>
          <w:lang w:eastAsia="es-ES_tradnl"/>
        </w:rPr>
      </w:pPr>
      <w:r>
        <w:rPr>
          <w:rFonts w:ascii="Arial Narrow" w:eastAsia="Arial" w:hAnsi="Arial Narrow" w:cs="Arial Narrow"/>
          <w:sz w:val="26"/>
          <w:szCs w:val="26"/>
          <w:lang w:eastAsia="es-ES_tradnl"/>
        </w:rPr>
        <w:t>En lo que se refiere al futuro hotel de 4 Estrellas</w:t>
      </w:r>
      <w:r w:rsidR="0014774A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, de la empresa </w:t>
      </w:r>
      <w:proofErr w:type="spellStart"/>
      <w:r w:rsidR="0014774A">
        <w:rPr>
          <w:rFonts w:ascii="Arial Narrow" w:eastAsia="Arial" w:hAnsi="Arial Narrow" w:cs="Arial Narrow"/>
          <w:sz w:val="26"/>
          <w:szCs w:val="26"/>
          <w:lang w:eastAsia="es-ES_tradnl"/>
        </w:rPr>
        <w:t>Zenial</w:t>
      </w:r>
      <w:proofErr w:type="spellEnd"/>
      <w:r w:rsidR="0014774A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</w:t>
      </w:r>
      <w:proofErr w:type="spellStart"/>
      <w:r w:rsidR="0014774A">
        <w:rPr>
          <w:rFonts w:ascii="Arial Narrow" w:eastAsia="Arial" w:hAnsi="Arial Narrow" w:cs="Arial Narrow"/>
          <w:sz w:val="26"/>
          <w:szCs w:val="26"/>
          <w:lang w:eastAsia="es-ES_tradnl"/>
        </w:rPr>
        <w:t>Hotels</w:t>
      </w:r>
      <w:proofErr w:type="spellEnd"/>
      <w:r w:rsidR="0014774A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S.L., </w:t>
      </w:r>
      <w:r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se ubicará en la calle Larga </w:t>
      </w:r>
      <w:r w:rsidR="00CB197B">
        <w:rPr>
          <w:rFonts w:ascii="Arial Narrow" w:eastAsia="Arial" w:hAnsi="Arial Narrow" w:cs="Arial Narrow"/>
          <w:sz w:val="26"/>
          <w:szCs w:val="26"/>
          <w:lang w:eastAsia="es-ES_tradnl"/>
        </w:rPr>
        <w:t>número 18</w:t>
      </w:r>
      <w:r w:rsidR="00594EE4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con 51 habitaciones y 102 plazas hoteleras.</w:t>
      </w:r>
      <w:r w:rsidR="00CB197B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</w:t>
      </w:r>
      <w:r w:rsidR="00594EE4">
        <w:rPr>
          <w:rFonts w:ascii="Arial Narrow" w:eastAsia="Arial" w:hAnsi="Arial Narrow" w:cs="Arial Narrow"/>
          <w:sz w:val="26"/>
          <w:szCs w:val="26"/>
          <w:lang w:eastAsia="es-ES_tradnl"/>
        </w:rPr>
        <w:t>E</w:t>
      </w:r>
      <w:r w:rsidR="00CB197B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l edificio está clasificado como residencial y catalogado como elemento de conservación arquitectónica siendo la intervención de rehabilitación parcial con conservación de la </w:t>
      </w:r>
      <w:r w:rsidR="00CB197B">
        <w:rPr>
          <w:rFonts w:ascii="Arial Narrow" w:eastAsia="Arial" w:hAnsi="Arial Narrow" w:cs="Arial Narrow"/>
          <w:sz w:val="26"/>
          <w:szCs w:val="26"/>
          <w:lang w:eastAsia="es-ES_tradnl"/>
        </w:rPr>
        <w:lastRenderedPageBreak/>
        <w:t xml:space="preserve">fachada y en nivel IV de protección arqueológica. </w:t>
      </w:r>
      <w:r w:rsidR="0014774A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Presenta cronología predominante del siglo XX y se encuentra incluido en el Catálogo del Conjunto Histórico. </w:t>
      </w:r>
    </w:p>
    <w:p w:rsidR="00DA1A26" w:rsidRDefault="0014774A" w:rsidP="00CB197B">
      <w:pPr>
        <w:pStyle w:val="Textbody"/>
        <w:widowControl w:val="0"/>
        <w:shd w:val="clear" w:color="auto" w:fill="FFFFFF"/>
        <w:tabs>
          <w:tab w:val="left" w:pos="729"/>
        </w:tabs>
        <w:spacing w:after="142" w:line="240" w:lineRule="auto"/>
        <w:jc w:val="both"/>
        <w:rPr>
          <w:rFonts w:ascii="Arial Narrow" w:eastAsia="Arial" w:hAnsi="Arial Narrow" w:cs="Arial Narrow"/>
          <w:sz w:val="26"/>
          <w:szCs w:val="26"/>
          <w:lang w:eastAsia="es-ES_tradnl"/>
        </w:rPr>
      </w:pPr>
      <w:r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La propiedad no comprende la totalidad del inmueble, manteniéndose en planta baja dos </w:t>
      </w:r>
      <w:r w:rsidR="005810FF">
        <w:rPr>
          <w:rFonts w:ascii="Arial Narrow" w:eastAsia="Arial" w:hAnsi="Arial Narrow" w:cs="Arial Narrow"/>
          <w:sz w:val="26"/>
          <w:szCs w:val="26"/>
          <w:lang w:eastAsia="es-ES_tradnl"/>
        </w:rPr>
        <w:t>locales comerciales</w:t>
      </w:r>
      <w:r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con acceso independiente desde calle Larga y uso comercial diferenciado. El acceso al nuevo hotel se realizará por calle Larga desde donde se articula la planta baja como espacio de acogida y relación, incluyendo recepción, zonas </w:t>
      </w:r>
      <w:r w:rsidR="009F016C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comunes y restaurante. Las plantas superiores se destinarán a las habitaciones y en el sótano se ubicarán áreas sociales y complementarias de uso exclusivo para huéspedes, incluyendo zona de spa, gimnasio, sala de televisión y zona de ocio. </w:t>
      </w:r>
    </w:p>
    <w:p w:rsidR="00AC68B0" w:rsidRDefault="00DA1A26" w:rsidP="00CB197B">
      <w:pPr>
        <w:pStyle w:val="Textbody"/>
        <w:widowControl w:val="0"/>
        <w:shd w:val="clear" w:color="auto" w:fill="FFFFFF"/>
        <w:tabs>
          <w:tab w:val="left" w:pos="729"/>
        </w:tabs>
        <w:spacing w:after="142" w:line="240" w:lineRule="auto"/>
        <w:jc w:val="both"/>
        <w:rPr>
          <w:rFonts w:ascii="Arial Narrow" w:eastAsia="Arial" w:hAnsi="Arial Narrow" w:cs="Arial Narrow"/>
          <w:sz w:val="26"/>
          <w:szCs w:val="26"/>
          <w:lang w:eastAsia="es-ES_tradnl"/>
        </w:rPr>
      </w:pPr>
      <w:r>
        <w:rPr>
          <w:rFonts w:ascii="Arial Narrow" w:eastAsia="Arial" w:hAnsi="Arial Narrow" w:cs="Arial Narrow"/>
          <w:sz w:val="26"/>
          <w:szCs w:val="26"/>
          <w:lang w:eastAsia="es-ES_tradnl"/>
        </w:rPr>
        <w:t>Además, la Comisión ha autorizado</w:t>
      </w:r>
      <w:r w:rsidR="00AC68B0">
        <w:rPr>
          <w:rFonts w:ascii="Arial Narrow" w:eastAsia="Arial" w:hAnsi="Arial Narrow" w:cs="Arial Narrow"/>
          <w:sz w:val="26"/>
          <w:szCs w:val="26"/>
          <w:lang w:eastAsia="es-ES_tradnl"/>
        </w:rPr>
        <w:t xml:space="preserve"> 17 nuevas viviendas, entre ellas 8 en un edificio de la calle Naranjas y 5 en Plaza Aladro.</w:t>
      </w:r>
    </w:p>
    <w:p w:rsidR="0061793B" w:rsidRDefault="0061793B" w:rsidP="00CB197B">
      <w:pPr>
        <w:pStyle w:val="Textbody"/>
        <w:widowControl w:val="0"/>
        <w:shd w:val="clear" w:color="auto" w:fill="FFFFFF"/>
        <w:tabs>
          <w:tab w:val="left" w:pos="729"/>
        </w:tabs>
        <w:spacing w:after="142" w:line="240" w:lineRule="auto"/>
        <w:jc w:val="both"/>
        <w:rPr>
          <w:rFonts w:ascii="Arial Narrow" w:eastAsia="Arial" w:hAnsi="Arial Narrow" w:cs="Arial Narrow"/>
          <w:sz w:val="26"/>
          <w:szCs w:val="26"/>
          <w:lang w:eastAsia="es-ES_tradnl"/>
        </w:rPr>
      </w:pPr>
    </w:p>
    <w:p w:rsidR="005810FF" w:rsidRDefault="005810FF" w:rsidP="00CB197B">
      <w:pPr>
        <w:pStyle w:val="Textbody"/>
        <w:widowControl w:val="0"/>
        <w:shd w:val="clear" w:color="auto" w:fill="FFFFFF"/>
        <w:tabs>
          <w:tab w:val="left" w:pos="729"/>
        </w:tabs>
        <w:spacing w:after="142" w:line="240" w:lineRule="auto"/>
        <w:jc w:val="both"/>
        <w:rPr>
          <w:rFonts w:ascii="Arial Narrow" w:eastAsia="Arial" w:hAnsi="Arial Narrow" w:cs="Arial Narrow"/>
          <w:sz w:val="26"/>
          <w:szCs w:val="26"/>
          <w:lang w:eastAsia="es-ES_tradnl"/>
        </w:rPr>
      </w:pPr>
      <w:r>
        <w:rPr>
          <w:rFonts w:ascii="Arial Narrow" w:eastAsia="Arial" w:hAnsi="Arial Narrow" w:cs="Arial Narrow"/>
          <w:sz w:val="26"/>
          <w:szCs w:val="26"/>
          <w:lang w:eastAsia="es-ES_tradnl"/>
        </w:rPr>
        <w:t>(Se adjunta fotografía)</w:t>
      </w:r>
    </w:p>
    <w:p w:rsidR="00185978" w:rsidRDefault="00185978" w:rsidP="00CB197B">
      <w:pPr>
        <w:pStyle w:val="Textbody"/>
        <w:widowControl w:val="0"/>
        <w:shd w:val="clear" w:color="auto" w:fill="FFFFFF"/>
        <w:tabs>
          <w:tab w:val="left" w:pos="729"/>
        </w:tabs>
        <w:spacing w:after="142" w:line="240" w:lineRule="auto"/>
        <w:jc w:val="both"/>
        <w:rPr>
          <w:rFonts w:ascii="Arial Narrow" w:eastAsia="Arial" w:hAnsi="Arial Narrow" w:cs="Arial Narrow"/>
          <w:sz w:val="26"/>
          <w:szCs w:val="26"/>
          <w:lang w:eastAsia="es-ES_tradnl"/>
        </w:rPr>
      </w:pPr>
    </w:p>
    <w:p w:rsidR="003C592F" w:rsidRPr="003C592F" w:rsidRDefault="003C592F" w:rsidP="00CB197B">
      <w:pPr>
        <w:pStyle w:val="FirstParagraph"/>
        <w:spacing w:line="240" w:lineRule="auto"/>
        <w:jc w:val="both"/>
        <w:rPr>
          <w:rFonts w:ascii="Arial Narrow" w:hAnsi="Arial Narrow"/>
          <w:color w:val="000000"/>
          <w:sz w:val="26"/>
          <w:szCs w:val="26"/>
        </w:rPr>
      </w:pPr>
    </w:p>
    <w:p w:rsidR="003C592F" w:rsidRPr="003C592F" w:rsidRDefault="003C592F" w:rsidP="003C592F">
      <w:pPr>
        <w:pStyle w:val="Textoindependiente"/>
      </w:pPr>
    </w:p>
    <w:p w:rsidR="006A624E" w:rsidRDefault="006A624E">
      <w:pPr>
        <w:jc w:val="both"/>
        <w:rPr>
          <w:rFonts w:ascii="Arial Narrow" w:hAnsi="Arial Narrow" w:cs="Calibri"/>
          <w:sz w:val="26"/>
          <w:szCs w:val="26"/>
        </w:rPr>
      </w:pPr>
    </w:p>
    <w:p w:rsidR="006A624E" w:rsidRDefault="006A624E"/>
    <w:p w:rsidR="006A624E" w:rsidRDefault="006A624E"/>
    <w:p w:rsidR="006A624E" w:rsidRDefault="006A624E"/>
    <w:p w:rsidR="006A624E" w:rsidRDefault="006A624E"/>
    <w:p w:rsidR="006A624E" w:rsidRDefault="006A624E"/>
    <w:p w:rsidR="006A624E" w:rsidRDefault="006A624E"/>
    <w:p w:rsidR="006A624E" w:rsidRDefault="006A624E"/>
    <w:p w:rsidR="006A624E" w:rsidRDefault="006A624E"/>
    <w:p w:rsidR="006A624E" w:rsidRDefault="006A624E"/>
    <w:p w:rsidR="006A624E" w:rsidRDefault="006A624E"/>
    <w:p w:rsidR="006A624E" w:rsidRDefault="006A624E"/>
    <w:p w:rsidR="006A624E" w:rsidRDefault="006A624E"/>
    <w:sectPr w:rsidR="006A624E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C85" w:rsidRDefault="005810FF">
      <w:r>
        <w:separator/>
      </w:r>
    </w:p>
  </w:endnote>
  <w:endnote w:type="continuationSeparator" w:id="0">
    <w:p w:rsidR="00142C85" w:rsidRDefault="0058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C85" w:rsidRDefault="005810FF">
      <w:r>
        <w:separator/>
      </w:r>
    </w:p>
  </w:footnote>
  <w:footnote w:type="continuationSeparator" w:id="0">
    <w:p w:rsidR="00142C85" w:rsidRDefault="00581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24E" w:rsidRDefault="005810F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A624E" w:rsidRDefault="006A624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4E"/>
    <w:rsid w:val="000E7F20"/>
    <w:rsid w:val="00142C85"/>
    <w:rsid w:val="00143129"/>
    <w:rsid w:val="0014774A"/>
    <w:rsid w:val="00185978"/>
    <w:rsid w:val="001B6B2D"/>
    <w:rsid w:val="003869AF"/>
    <w:rsid w:val="003C592F"/>
    <w:rsid w:val="005810FF"/>
    <w:rsid w:val="00594EE4"/>
    <w:rsid w:val="005F20D5"/>
    <w:rsid w:val="0061793B"/>
    <w:rsid w:val="00697D97"/>
    <w:rsid w:val="006A624E"/>
    <w:rsid w:val="00717248"/>
    <w:rsid w:val="007F0653"/>
    <w:rsid w:val="00812148"/>
    <w:rsid w:val="009962DC"/>
    <w:rsid w:val="009F016C"/>
    <w:rsid w:val="00AC68B0"/>
    <w:rsid w:val="00B37238"/>
    <w:rsid w:val="00C85B67"/>
    <w:rsid w:val="00CB197B"/>
    <w:rsid w:val="00DA1A26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A7785-6619-4DEC-8CBA-884ABCBC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  <w:style w:type="character" w:customStyle="1" w:styleId="TextoindependienteCar">
    <w:name w:val="Texto independiente Car"/>
    <w:basedOn w:val="Fuentedeprrafopredeter"/>
    <w:link w:val="Textbody"/>
    <w:qFormat/>
    <w:rsid w:val="00697D97"/>
    <w:rPr>
      <w:rFonts w:ascii="Tahoma" w:hAnsi="Tahoma" w:cs="Tahoma"/>
      <w:kern w:val="2"/>
      <w:lang w:eastAsia="zh-CN"/>
    </w:rPr>
  </w:style>
  <w:style w:type="paragraph" w:customStyle="1" w:styleId="Textbody">
    <w:name w:val="Text body"/>
    <w:basedOn w:val="Normal"/>
    <w:link w:val="TextoindependienteCar"/>
    <w:qFormat/>
    <w:rsid w:val="00697D97"/>
    <w:pPr>
      <w:spacing w:after="140" w:line="288" w:lineRule="auto"/>
    </w:pPr>
    <w:rPr>
      <w:rFonts w:ascii="Tahoma" w:hAnsi="Tahoma" w:cs="Tahoma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527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22</cp:revision>
  <cp:lastPrinted>2026-01-05T09:55:00Z</cp:lastPrinted>
  <dcterms:created xsi:type="dcterms:W3CDTF">2026-07-31T06:24:00Z</dcterms:created>
  <dcterms:modified xsi:type="dcterms:W3CDTF">2026-08-03T10:10:00Z</dcterms:modified>
  <dc:language>es-ES</dc:language>
</cp:coreProperties>
</file>