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F7" w:rsidRDefault="002308F7"/>
    <w:p w:rsidR="002308F7" w:rsidRDefault="002308F7"/>
    <w:p w:rsidR="002308F7" w:rsidRDefault="00407356">
      <w:pPr>
        <w:rPr>
          <w:rFonts w:ascii="Arial Narrow" w:hAnsi="Arial Narrow"/>
          <w:b/>
          <w:sz w:val="40"/>
          <w:szCs w:val="40"/>
        </w:rPr>
      </w:pPr>
      <w:r>
        <w:rPr>
          <w:rFonts w:ascii="Arial Narrow" w:hAnsi="Arial Narrow"/>
          <w:b/>
          <w:sz w:val="40"/>
          <w:szCs w:val="40"/>
        </w:rPr>
        <w:t xml:space="preserve">El Ayuntamiento acomete la instalación de un nuevo alumbrado  con tecnología LED en la barriada rural de La </w:t>
      </w:r>
      <w:proofErr w:type="spellStart"/>
      <w:r>
        <w:rPr>
          <w:rFonts w:ascii="Arial Narrow" w:hAnsi="Arial Narrow"/>
          <w:b/>
          <w:sz w:val="40"/>
          <w:szCs w:val="40"/>
        </w:rPr>
        <w:t>Guareña</w:t>
      </w:r>
      <w:proofErr w:type="spellEnd"/>
    </w:p>
    <w:p w:rsidR="002308F7" w:rsidRDefault="002308F7"/>
    <w:p w:rsidR="002308F7" w:rsidRDefault="00407356">
      <w:pPr>
        <w:rPr>
          <w:rFonts w:ascii="Arial Narrow" w:hAnsi="Arial Narrow"/>
          <w:sz w:val="36"/>
          <w:szCs w:val="36"/>
        </w:rPr>
      </w:pPr>
      <w:r>
        <w:rPr>
          <w:rFonts w:ascii="Arial Narrow" w:hAnsi="Arial Narrow"/>
          <w:sz w:val="36"/>
          <w:szCs w:val="36"/>
        </w:rPr>
        <w:t xml:space="preserve">Susana Sánchez señala que con esta inversión el Gobierno responde a su compromiso con  los vecinos y vecinas y da respuesta a esta </w:t>
      </w:r>
      <w:r>
        <w:rPr>
          <w:rFonts w:ascii="Arial Narrow" w:hAnsi="Arial Narrow"/>
          <w:sz w:val="36"/>
          <w:szCs w:val="36"/>
        </w:rPr>
        <w:t>demanda</w:t>
      </w:r>
    </w:p>
    <w:p w:rsidR="002308F7" w:rsidRDefault="002308F7">
      <w:pPr>
        <w:rPr>
          <w:rFonts w:ascii="Arial Narrow" w:hAnsi="Arial Narrow"/>
          <w:sz w:val="36"/>
          <w:szCs w:val="36"/>
        </w:rPr>
      </w:pPr>
    </w:p>
    <w:p w:rsidR="002308F7" w:rsidRDefault="00407356">
      <w:pPr>
        <w:jc w:val="both"/>
      </w:pPr>
      <w:r>
        <w:rPr>
          <w:rFonts w:ascii="Arial Narrow" w:hAnsi="Arial Narrow"/>
          <w:b/>
          <w:sz w:val="26"/>
          <w:szCs w:val="26"/>
        </w:rPr>
        <w:t>8</w:t>
      </w:r>
      <w:r>
        <w:rPr>
          <w:rFonts w:ascii="Arial Narrow" w:hAnsi="Arial Narrow"/>
          <w:b/>
          <w:sz w:val="26"/>
          <w:szCs w:val="26"/>
        </w:rPr>
        <w:t xml:space="preserve"> de agosto</w:t>
      </w:r>
      <w:bookmarkStart w:id="0" w:name="_GoBack"/>
      <w:bookmarkEnd w:id="0"/>
      <w:r>
        <w:rPr>
          <w:rFonts w:ascii="Arial Narrow" w:hAnsi="Arial Narrow"/>
          <w:b/>
          <w:sz w:val="26"/>
          <w:szCs w:val="26"/>
        </w:rPr>
        <w:t xml:space="preserve"> 2026</w:t>
      </w:r>
      <w:r>
        <w:rPr>
          <w:rFonts w:ascii="Arial Narrow" w:hAnsi="Arial Narrow"/>
          <w:sz w:val="26"/>
          <w:szCs w:val="26"/>
        </w:rPr>
        <w:t xml:space="preserve">.- </w:t>
      </w:r>
      <w:r>
        <w:rPr>
          <w:rFonts w:ascii="Arial Narrow" w:hAnsi="Arial Narrow" w:cs="Calibri"/>
          <w:sz w:val="26"/>
          <w:szCs w:val="26"/>
        </w:rPr>
        <w:t xml:space="preserve">El Ayuntamiento de Jerez, a través de la Tenencia de Alcaldía de Coordinación de Servicios Públicos y en coordinación con Medio Rural, está acometiendo desde esta semana los trabajos de instalación de un nuevo alumbrado público </w:t>
      </w:r>
      <w:r>
        <w:rPr>
          <w:rFonts w:ascii="Arial Narrow" w:hAnsi="Arial Narrow" w:cs="Calibri"/>
          <w:sz w:val="26"/>
          <w:szCs w:val="26"/>
        </w:rPr>
        <w:t xml:space="preserve">en la barriada rural de La </w:t>
      </w:r>
      <w:proofErr w:type="spellStart"/>
      <w:r>
        <w:rPr>
          <w:rFonts w:ascii="Arial Narrow" w:hAnsi="Arial Narrow" w:cs="Calibri"/>
          <w:sz w:val="26"/>
          <w:szCs w:val="26"/>
        </w:rPr>
        <w:t>Guareña</w:t>
      </w:r>
      <w:proofErr w:type="spellEnd"/>
      <w:r>
        <w:rPr>
          <w:rFonts w:ascii="Arial Narrow" w:hAnsi="Arial Narrow" w:cs="Calibri"/>
          <w:sz w:val="26"/>
          <w:szCs w:val="26"/>
        </w:rPr>
        <w:t>, en respuesta a las demandas de los vecinos y vecinas de este núcleo de población y al compromiso del Gobierno municipal.</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La nueva instalación de alumbrado viario en esta barriada contará con 15 puntos de luz  dotados de</w:t>
      </w:r>
      <w:r>
        <w:rPr>
          <w:rFonts w:ascii="Arial Narrow" w:hAnsi="Arial Narrow" w:cs="Calibri"/>
          <w:sz w:val="26"/>
          <w:szCs w:val="26"/>
        </w:rPr>
        <w:t xml:space="preserve"> lámparas de tecnología LED de 100 vatios cada una. También se instalará un nuevo cableado con nuevas conexiones a los cuadros ya existentes en el centro de barrio.</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La teniente de alcaldesa de Igualdad y Diversidad y Medio Rural, Susana Sánchez Toro, acom</w:t>
      </w:r>
      <w:r>
        <w:rPr>
          <w:rFonts w:ascii="Arial Narrow" w:hAnsi="Arial Narrow" w:cs="Calibri"/>
          <w:sz w:val="26"/>
          <w:szCs w:val="26"/>
        </w:rPr>
        <w:t xml:space="preserve">pañada de representantes vecinales, ha visitado estos trabajos de renovación e instalación del alumbrado público, con el que “estamos respondiendo a las demandas de los vecinos y vecinas de contar con mayor bienestar y seguridad”. Ha subrayado que también </w:t>
      </w:r>
      <w:r>
        <w:rPr>
          <w:rFonts w:ascii="Arial Narrow" w:hAnsi="Arial Narrow" w:cs="Calibri"/>
          <w:sz w:val="26"/>
          <w:szCs w:val="26"/>
        </w:rPr>
        <w:t xml:space="preserve">es importante destacar que “esta inversión del Ayuntamiento de Jerez contribuye a conseguir una mayor calidad lumínica en La </w:t>
      </w:r>
      <w:proofErr w:type="spellStart"/>
      <w:r>
        <w:rPr>
          <w:rFonts w:ascii="Arial Narrow" w:hAnsi="Arial Narrow" w:cs="Calibri"/>
          <w:sz w:val="26"/>
          <w:szCs w:val="26"/>
        </w:rPr>
        <w:t>Guareña</w:t>
      </w:r>
      <w:proofErr w:type="spellEnd"/>
      <w:r>
        <w:rPr>
          <w:rFonts w:ascii="Arial Narrow" w:hAnsi="Arial Narrow" w:cs="Calibri"/>
          <w:sz w:val="26"/>
          <w:szCs w:val="26"/>
        </w:rPr>
        <w:t xml:space="preserve"> y más eficiencia energética y ahorro de energía, mientras velamos por el medio ambiente y ofrecemos servicios públicos de c</w:t>
      </w:r>
      <w:r>
        <w:rPr>
          <w:rFonts w:ascii="Arial Narrow" w:hAnsi="Arial Narrow" w:cs="Calibri"/>
          <w:sz w:val="26"/>
          <w:szCs w:val="26"/>
        </w:rPr>
        <w:t>alidad en la zona rural de Jerez”.</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 xml:space="preserve">La teniente de alcaldesa ha explicado que el Ayuntamiento de Jerez ya ha impulsado actuaciones de este tipo para dar el salto a la tecnología LED en otros muchos núcleos de población de la zona rural como Cuartillos, </w:t>
      </w:r>
      <w:proofErr w:type="spellStart"/>
      <w:r>
        <w:rPr>
          <w:rFonts w:ascii="Arial Narrow" w:hAnsi="Arial Narrow" w:cs="Calibri"/>
          <w:sz w:val="26"/>
          <w:szCs w:val="26"/>
        </w:rPr>
        <w:t>Lom</w:t>
      </w:r>
      <w:r>
        <w:rPr>
          <w:rFonts w:ascii="Arial Narrow" w:hAnsi="Arial Narrow" w:cs="Calibri"/>
          <w:sz w:val="26"/>
          <w:szCs w:val="26"/>
        </w:rPr>
        <w:t>opardo</w:t>
      </w:r>
      <w:proofErr w:type="spellEnd"/>
      <w:r>
        <w:rPr>
          <w:rFonts w:ascii="Arial Narrow" w:hAnsi="Arial Narrow" w:cs="Calibri"/>
          <w:sz w:val="26"/>
          <w:szCs w:val="26"/>
        </w:rPr>
        <w:t xml:space="preserve">, </w:t>
      </w:r>
      <w:proofErr w:type="spellStart"/>
      <w:r>
        <w:rPr>
          <w:rFonts w:ascii="Arial Narrow" w:hAnsi="Arial Narrow" w:cs="Calibri"/>
          <w:sz w:val="26"/>
          <w:szCs w:val="26"/>
        </w:rPr>
        <w:t>Rajamancera</w:t>
      </w:r>
      <w:proofErr w:type="spellEnd"/>
      <w:r>
        <w:rPr>
          <w:rFonts w:ascii="Arial Narrow" w:hAnsi="Arial Narrow" w:cs="Calibri"/>
          <w:sz w:val="26"/>
          <w:szCs w:val="26"/>
        </w:rPr>
        <w:t xml:space="preserve">. </w:t>
      </w:r>
      <w:proofErr w:type="spellStart"/>
      <w:r>
        <w:rPr>
          <w:rFonts w:ascii="Arial Narrow" w:hAnsi="Arial Narrow" w:cs="Calibri"/>
          <w:spacing w:val="3"/>
          <w:sz w:val="26"/>
          <w:szCs w:val="26"/>
        </w:rPr>
        <w:t>Majarromaque</w:t>
      </w:r>
      <w:proofErr w:type="spellEnd"/>
      <w:r>
        <w:rPr>
          <w:rFonts w:ascii="Arial Narrow" w:hAnsi="Arial Narrow" w:cs="Calibri"/>
          <w:spacing w:val="3"/>
          <w:sz w:val="26"/>
          <w:szCs w:val="26"/>
        </w:rPr>
        <w:t xml:space="preserve">, La Corta, Las </w:t>
      </w:r>
      <w:proofErr w:type="spellStart"/>
      <w:r>
        <w:rPr>
          <w:rFonts w:ascii="Arial Narrow" w:hAnsi="Arial Narrow" w:cs="Calibri"/>
          <w:spacing w:val="3"/>
          <w:sz w:val="26"/>
          <w:szCs w:val="26"/>
        </w:rPr>
        <w:t>Pachecas</w:t>
      </w:r>
      <w:proofErr w:type="spellEnd"/>
      <w:r>
        <w:rPr>
          <w:rFonts w:ascii="Arial Narrow" w:hAnsi="Arial Narrow" w:cs="Calibri"/>
          <w:spacing w:val="3"/>
          <w:sz w:val="26"/>
          <w:szCs w:val="26"/>
        </w:rPr>
        <w:t xml:space="preserve">, Los </w:t>
      </w:r>
      <w:proofErr w:type="spellStart"/>
      <w:r>
        <w:rPr>
          <w:rFonts w:ascii="Arial Narrow" w:hAnsi="Arial Narrow" w:cs="Calibri"/>
          <w:spacing w:val="3"/>
          <w:sz w:val="26"/>
          <w:szCs w:val="26"/>
        </w:rPr>
        <w:t>Albarizones</w:t>
      </w:r>
      <w:proofErr w:type="spellEnd"/>
      <w:r>
        <w:rPr>
          <w:rFonts w:ascii="Arial Narrow" w:hAnsi="Arial Narrow" w:cs="Calibri"/>
          <w:spacing w:val="3"/>
          <w:sz w:val="26"/>
          <w:szCs w:val="26"/>
        </w:rPr>
        <w:t xml:space="preserve"> o El Portal.</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 xml:space="preserve">Hay que recordar que el paso a lámparas de tecnología LED reduce el gasto de electricidad entre un 65% y un 71% frente a las antiguas lámparas de mercurio, disminuye  </w:t>
      </w:r>
      <w:r>
        <w:rPr>
          <w:rFonts w:ascii="Arial Narrow" w:hAnsi="Arial Narrow" w:cs="Calibri"/>
          <w:sz w:val="26"/>
          <w:szCs w:val="26"/>
        </w:rPr>
        <w:t>la contaminación lumínica y cuida la calidad del aire en los entornos naturales. También son menores los gastos de revisión, porque los puntos de luz duran más tiempo, por lo que el gasto es menos en reparación y sustitución de luminarias.</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lastRenderedPageBreak/>
        <w:t>Además la tecno</w:t>
      </w:r>
      <w:r>
        <w:rPr>
          <w:rFonts w:ascii="Arial Narrow" w:hAnsi="Arial Narrow" w:cs="Calibri"/>
          <w:sz w:val="26"/>
          <w:szCs w:val="26"/>
        </w:rPr>
        <w:t>logía LED ofrece mayor calidad de iluminación en los espacios públicos, lo que aporta mayor seguridad  y da mayor tranquilidad a las familias del ámbito rural.</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Hay que señalar también que el nuevo encargo de gestión del servicio de mantenimiento del alumb</w:t>
      </w:r>
      <w:r>
        <w:rPr>
          <w:rFonts w:ascii="Arial Narrow" w:hAnsi="Arial Narrow" w:cs="Calibri"/>
          <w:sz w:val="26"/>
          <w:szCs w:val="26"/>
        </w:rPr>
        <w:t xml:space="preserve">rado público a </w:t>
      </w:r>
      <w:proofErr w:type="spellStart"/>
      <w:r>
        <w:rPr>
          <w:rFonts w:ascii="Arial Narrow" w:hAnsi="Arial Narrow" w:cs="Calibri"/>
          <w:sz w:val="26"/>
          <w:szCs w:val="26"/>
        </w:rPr>
        <w:t>Comujesa</w:t>
      </w:r>
      <w:proofErr w:type="spellEnd"/>
      <w:r>
        <w:rPr>
          <w:rFonts w:ascii="Arial Narrow" w:hAnsi="Arial Narrow" w:cs="Calibri"/>
          <w:sz w:val="26"/>
          <w:szCs w:val="26"/>
        </w:rPr>
        <w:t xml:space="preserve"> representa un incremento del 30% respecto al anterior, con un montante de inversión de  6.844.592,89 de euros. Entre las novedades que presenta es la instalación de alumbrado fotovoltaico en la zona rural y la extensión de la tecnol</w:t>
      </w:r>
      <w:r>
        <w:rPr>
          <w:rFonts w:ascii="Arial Narrow" w:hAnsi="Arial Narrow" w:cs="Calibri"/>
          <w:sz w:val="26"/>
          <w:szCs w:val="26"/>
        </w:rPr>
        <w:t>ogía LED a todo el municipio.</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(Se adjunta fotografía)</w:t>
      </w:r>
    </w:p>
    <w:p w:rsidR="002308F7" w:rsidRDefault="002308F7">
      <w:pPr>
        <w:jc w:val="both"/>
        <w:rPr>
          <w:rFonts w:ascii="Arial Narrow" w:hAnsi="Arial Narrow" w:cs="Calibri"/>
          <w:sz w:val="26"/>
          <w:szCs w:val="26"/>
        </w:rPr>
      </w:pPr>
    </w:p>
    <w:p w:rsidR="002308F7" w:rsidRDefault="00407356">
      <w:pPr>
        <w:jc w:val="both"/>
      </w:pPr>
      <w:r>
        <w:rPr>
          <w:rFonts w:ascii="Arial Narrow" w:hAnsi="Arial Narrow" w:cs="Calibri"/>
          <w:sz w:val="26"/>
          <w:szCs w:val="26"/>
        </w:rPr>
        <w:t xml:space="preserve"> </w:t>
      </w:r>
    </w:p>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p w:rsidR="002308F7" w:rsidRDefault="002308F7"/>
    <w:sectPr w:rsidR="002308F7">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07356">
      <w:r>
        <w:separator/>
      </w:r>
    </w:p>
  </w:endnote>
  <w:endnote w:type="continuationSeparator" w:id="0">
    <w:p w:rsidR="00000000" w:rsidRDefault="0040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07356">
      <w:r>
        <w:separator/>
      </w:r>
    </w:p>
  </w:footnote>
  <w:footnote w:type="continuationSeparator" w:id="0">
    <w:p w:rsidR="00000000" w:rsidRDefault="00407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8F7" w:rsidRDefault="0040735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2308F7" w:rsidRDefault="002308F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F7"/>
    <w:rsid w:val="002308F7"/>
    <w:rsid w:val="004073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2B59E6-EA3C-41C4-9CD5-1E25C8D8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447</Words>
  <Characters>2463</Characters>
  <Application>Microsoft Office Word</Application>
  <DocSecurity>0</DocSecurity>
  <Lines>20</Lines>
  <Paragraphs>5</Paragraphs>
  <ScaleCrop>false</ScaleCrop>
  <Company>Aytojerez</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15</cp:revision>
  <cp:lastPrinted>2026-01-05T09:55:00Z</cp:lastPrinted>
  <dcterms:created xsi:type="dcterms:W3CDTF">2026-07-09T11:25:00Z</dcterms:created>
  <dcterms:modified xsi:type="dcterms:W3CDTF">2026-08-06T10:58:00Z</dcterms:modified>
  <dc:language>es-ES</dc:language>
</cp:coreProperties>
</file>