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082" w:rsidRDefault="005947D5">
      <w:r>
        <w:rPr>
          <w:rStyle w:val="Textoennegrita"/>
          <w:rFonts w:ascii="Arial Narrow" w:hAnsi="Arial Narrow"/>
          <w:sz w:val="40"/>
          <w:szCs w:val="40"/>
        </w:rPr>
        <w:t xml:space="preserve">El Ayuntamiento ha reforzado los principales contratos de servicios públicos para mejorar su prestación y calidad de vida de los ciudadanos </w:t>
      </w:r>
    </w:p>
    <w:p w:rsidR="00B84082" w:rsidRDefault="00B84082">
      <w:pPr>
        <w:jc w:val="both"/>
        <w:rPr>
          <w:rStyle w:val="Textoennegrita"/>
          <w:rFonts w:ascii="Arial Narrow" w:hAnsi="Arial Narrow"/>
          <w:sz w:val="26"/>
          <w:szCs w:val="26"/>
        </w:rPr>
      </w:pPr>
    </w:p>
    <w:p w:rsidR="00B84082" w:rsidRDefault="005947D5">
      <w:r>
        <w:rPr>
          <w:rStyle w:val="Textoennegrita"/>
          <w:rFonts w:ascii="Arial Narrow" w:hAnsi="Arial Narrow"/>
          <w:b w:val="0"/>
          <w:bCs w:val="0"/>
          <w:sz w:val="32"/>
          <w:szCs w:val="32"/>
        </w:rPr>
        <w:t>La revisión de los servicios de limpieza, alumbrado, parques y jardines, colegios</w:t>
      </w:r>
      <w:r>
        <w:rPr>
          <w:rStyle w:val="Textoennegrita"/>
          <w:rFonts w:ascii="Arial Narrow" w:hAnsi="Arial Narrow"/>
          <w:b w:val="0"/>
          <w:bCs w:val="0"/>
          <w:sz w:val="32"/>
          <w:szCs w:val="32"/>
        </w:rPr>
        <w:t xml:space="preserve"> o señalización se ha traducido</w:t>
      </w:r>
      <w:r>
        <w:rPr>
          <w:rStyle w:val="Textoennegrita"/>
          <w:rFonts w:ascii="Arial Narrow" w:hAnsi="Arial Narrow"/>
          <w:b w:val="0"/>
          <w:bCs w:val="0"/>
          <w:sz w:val="32"/>
          <w:szCs w:val="32"/>
        </w:rPr>
        <w:t xml:space="preserve"> en un incremento de la dotación presupuestaria de en torno a un 30 % de media, más recursos humanos y materiales, mayor cobertura y mejoras tecnológicas </w:t>
      </w:r>
    </w:p>
    <w:p w:rsidR="00B84082" w:rsidRDefault="00B84082">
      <w:pPr>
        <w:jc w:val="both"/>
        <w:rPr>
          <w:rStyle w:val="Textoennegrita"/>
          <w:rFonts w:ascii="Arial Narrow" w:hAnsi="Arial Narrow"/>
          <w:b w:val="0"/>
          <w:bCs w:val="0"/>
          <w:sz w:val="26"/>
          <w:szCs w:val="26"/>
        </w:rPr>
      </w:pPr>
    </w:p>
    <w:p w:rsidR="00B84082" w:rsidRDefault="005947D5">
      <w:pPr>
        <w:jc w:val="both"/>
      </w:pPr>
      <w:r>
        <w:rPr>
          <w:rStyle w:val="Textoennegrita"/>
          <w:rFonts w:ascii="Arial Narrow" w:hAnsi="Arial Narrow"/>
          <w:sz w:val="26"/>
          <w:szCs w:val="26"/>
        </w:rPr>
        <w:t>22</w:t>
      </w:r>
      <w:r>
        <w:rPr>
          <w:rStyle w:val="Textoennegrita"/>
          <w:rFonts w:ascii="Arial Narrow" w:hAnsi="Arial Narrow"/>
          <w:sz w:val="26"/>
          <w:szCs w:val="26"/>
        </w:rPr>
        <w:t xml:space="preserve"> de agosto de 2026. </w:t>
      </w:r>
      <w:r>
        <w:rPr>
          <w:rFonts w:ascii="Arial Narrow" w:hAnsi="Arial Narrow"/>
          <w:sz w:val="26"/>
          <w:szCs w:val="26"/>
        </w:rPr>
        <w:t>El Ayuntamiento de Jerez continúa avanzando en la mejora y modernización de lo</w:t>
      </w:r>
      <w:r>
        <w:rPr>
          <w:rFonts w:ascii="Arial Narrow" w:hAnsi="Arial Narrow"/>
          <w:sz w:val="26"/>
          <w:szCs w:val="26"/>
        </w:rPr>
        <w:t xml:space="preserve">s servicios públicos municipales mediante la revisión y actualización de sus principales contratos, una estrategia iniciada desde la llegada del Gobierno Local que está permitiendo incrementar los recursos económicos, humanos y materiales </w:t>
      </w:r>
      <w:proofErr w:type="gramStart"/>
      <w:r>
        <w:rPr>
          <w:rFonts w:ascii="Arial Narrow" w:hAnsi="Arial Narrow"/>
          <w:sz w:val="26"/>
          <w:szCs w:val="26"/>
        </w:rPr>
        <w:t>destinados</w:t>
      </w:r>
      <w:proofErr w:type="gramEnd"/>
      <w:r>
        <w:rPr>
          <w:rFonts w:ascii="Arial Narrow" w:hAnsi="Arial Narrow"/>
          <w:sz w:val="26"/>
          <w:szCs w:val="26"/>
        </w:rPr>
        <w:t xml:space="preserve"> a pres</w:t>
      </w:r>
      <w:r>
        <w:rPr>
          <w:rFonts w:ascii="Arial Narrow" w:hAnsi="Arial Narrow"/>
          <w:sz w:val="26"/>
          <w:szCs w:val="26"/>
        </w:rPr>
        <w:t>taciones esenciales para la ciudadanía, y, en definitiva, ofrecer servicios públicos dimensionados de acuerdo con la realidad actual de Jerez.</w:t>
      </w:r>
    </w:p>
    <w:p w:rsidR="00B84082" w:rsidRDefault="00B84082">
      <w:pPr>
        <w:jc w:val="both"/>
        <w:rPr>
          <w:rFonts w:ascii="Arial Narrow" w:hAnsi="Arial Narrow"/>
          <w:sz w:val="26"/>
          <w:szCs w:val="26"/>
        </w:rPr>
      </w:pPr>
    </w:p>
    <w:p w:rsidR="00B84082" w:rsidRDefault="005947D5">
      <w:pPr>
        <w:jc w:val="both"/>
        <w:rPr>
          <w:rFonts w:ascii="Arial Narrow" w:hAnsi="Arial Narrow"/>
          <w:sz w:val="26"/>
          <w:szCs w:val="26"/>
        </w:rPr>
      </w:pPr>
      <w:r>
        <w:rPr>
          <w:rFonts w:ascii="Arial Narrow" w:hAnsi="Arial Narrow"/>
          <w:sz w:val="26"/>
          <w:szCs w:val="26"/>
        </w:rPr>
        <w:t xml:space="preserve">Como viene explicando la alcaldesa de Jerez, María José García-Pelayo, durante esta legislatura se han revisado </w:t>
      </w:r>
      <w:r>
        <w:rPr>
          <w:rFonts w:ascii="Arial Narrow" w:hAnsi="Arial Narrow"/>
          <w:sz w:val="26"/>
          <w:szCs w:val="26"/>
        </w:rPr>
        <w:t>los contratos vinculados a los servicios públicos para adecuarlos a las necesidades actuales de Jerez, incrementando su dotación presupuestaria en torno a un 30 por ciento de media. El objetivo, ha señalado, es que el aumento de los recursos municipales te</w:t>
      </w:r>
      <w:r>
        <w:rPr>
          <w:rFonts w:ascii="Arial Narrow" w:hAnsi="Arial Narrow"/>
          <w:sz w:val="26"/>
          <w:szCs w:val="26"/>
        </w:rPr>
        <w:t>nga una repercusión positiva en el día a día de los ciudadanos, ofreciendo servicios con mayor capacidad de respuesta, más presencia en los barrios y en la zona rural, mejores medios técnicos y una atención adaptada al crecimiento de la ciudad y a sus nece</w:t>
      </w:r>
      <w:r>
        <w:rPr>
          <w:rFonts w:ascii="Arial Narrow" w:hAnsi="Arial Narrow"/>
          <w:sz w:val="26"/>
          <w:szCs w:val="26"/>
        </w:rPr>
        <w:t xml:space="preserve">sidades futuras. </w:t>
      </w:r>
    </w:p>
    <w:p w:rsidR="00B84082" w:rsidRDefault="00B84082">
      <w:pPr>
        <w:jc w:val="both"/>
        <w:rPr>
          <w:rFonts w:ascii="Arial Narrow" w:hAnsi="Arial Narrow"/>
          <w:sz w:val="26"/>
          <w:szCs w:val="26"/>
        </w:rPr>
      </w:pPr>
    </w:p>
    <w:p w:rsidR="00B84082" w:rsidRDefault="005947D5">
      <w:pPr>
        <w:jc w:val="both"/>
        <w:rPr>
          <w:rFonts w:ascii="Arial Narrow" w:hAnsi="Arial Narrow"/>
          <w:sz w:val="26"/>
          <w:szCs w:val="26"/>
        </w:rPr>
      </w:pPr>
      <w:r>
        <w:rPr>
          <w:rFonts w:ascii="Arial Narrow" w:hAnsi="Arial Narrow"/>
          <w:sz w:val="26"/>
          <w:szCs w:val="26"/>
        </w:rPr>
        <w:t>De esta forma, estas revisiones han permitido superar algunas limitaciones o carencias que mermaban la calidad del servicio al tratarse, en muchos casos, de contratos obsoletos o que no daban respuesta a los actuales crecimientos urbanís</w:t>
      </w:r>
      <w:r>
        <w:rPr>
          <w:rFonts w:ascii="Arial Narrow" w:hAnsi="Arial Narrow"/>
          <w:sz w:val="26"/>
          <w:szCs w:val="26"/>
        </w:rPr>
        <w:t>ticos de Jerez, al incremento de la actividad económica y turística, o a la celebración de grandes eventos.  Igualmente, la alcaldesa manifestó que el Ejecutivo continuará trabajando en la renovación y modernización de los servicios públicos para seguir me</w:t>
      </w:r>
      <w:r>
        <w:rPr>
          <w:rFonts w:ascii="Arial Narrow" w:hAnsi="Arial Narrow"/>
          <w:sz w:val="26"/>
          <w:szCs w:val="26"/>
        </w:rPr>
        <w:t>jorando la vida cotidiana de los jerezanos y jerezanas.</w:t>
      </w:r>
    </w:p>
    <w:p w:rsidR="00B84082" w:rsidRDefault="00B84082">
      <w:pPr>
        <w:jc w:val="both"/>
        <w:rPr>
          <w:rFonts w:ascii="Arial Narrow" w:hAnsi="Arial Narrow"/>
          <w:sz w:val="26"/>
          <w:szCs w:val="26"/>
        </w:rPr>
      </w:pPr>
    </w:p>
    <w:p w:rsidR="00B84082" w:rsidRDefault="005947D5">
      <w:pPr>
        <w:jc w:val="both"/>
        <w:rPr>
          <w:rFonts w:ascii="Arial Narrow" w:hAnsi="Arial Narrow"/>
          <w:b/>
          <w:bCs/>
          <w:sz w:val="26"/>
          <w:szCs w:val="26"/>
        </w:rPr>
      </w:pPr>
      <w:r>
        <w:rPr>
          <w:rFonts w:ascii="Arial Narrow" w:hAnsi="Arial Narrow"/>
          <w:b/>
          <w:bCs/>
          <w:sz w:val="26"/>
          <w:szCs w:val="26"/>
        </w:rPr>
        <w:t>Limpieza viaria</w:t>
      </w:r>
    </w:p>
    <w:p w:rsidR="00B84082" w:rsidRDefault="00B84082">
      <w:pPr>
        <w:jc w:val="both"/>
        <w:rPr>
          <w:rFonts w:ascii="Arial Narrow" w:hAnsi="Arial Narrow"/>
          <w:sz w:val="26"/>
          <w:szCs w:val="26"/>
        </w:rPr>
      </w:pPr>
    </w:p>
    <w:p w:rsidR="00B84082" w:rsidRDefault="005947D5">
      <w:pPr>
        <w:jc w:val="both"/>
        <w:rPr>
          <w:rFonts w:ascii="Arial Narrow" w:hAnsi="Arial Narrow"/>
          <w:sz w:val="26"/>
          <w:szCs w:val="26"/>
        </w:rPr>
      </w:pPr>
      <w:r>
        <w:rPr>
          <w:rFonts w:ascii="Arial Narrow" w:hAnsi="Arial Narrow"/>
          <w:sz w:val="26"/>
          <w:szCs w:val="26"/>
        </w:rPr>
        <w:t>Uno de los ámbitos en los que se está realizando un mayor esfuerzo es la limpieza viaria y recogida de residuos. Ya en noviembre de 2024, el Ayuntamiento aprobó una ampliación de 2,6</w:t>
      </w:r>
      <w:r>
        <w:rPr>
          <w:rFonts w:ascii="Arial Narrow" w:hAnsi="Arial Narrow"/>
          <w:sz w:val="26"/>
          <w:szCs w:val="26"/>
        </w:rPr>
        <w:t>9 millones de euros destinada a reforzar las prestaciones, atender mejor a barrios y barriadas y aumentar las jornadas necesarias durante grandes eventos y otras actividades con una elevada concentración de público.</w:t>
      </w:r>
    </w:p>
    <w:p w:rsidR="00B84082" w:rsidRDefault="00B84082">
      <w:pPr>
        <w:jc w:val="both"/>
        <w:rPr>
          <w:rFonts w:ascii="Arial Narrow" w:hAnsi="Arial Narrow"/>
          <w:sz w:val="26"/>
          <w:szCs w:val="26"/>
        </w:rPr>
      </w:pPr>
    </w:p>
    <w:p w:rsidR="00B84082" w:rsidRDefault="005947D5">
      <w:pPr>
        <w:jc w:val="both"/>
        <w:rPr>
          <w:rFonts w:ascii="Arial Narrow" w:hAnsi="Arial Narrow"/>
          <w:sz w:val="26"/>
          <w:szCs w:val="26"/>
        </w:rPr>
      </w:pPr>
      <w:r>
        <w:rPr>
          <w:rFonts w:ascii="Arial Narrow" w:hAnsi="Arial Narrow"/>
          <w:sz w:val="26"/>
          <w:szCs w:val="26"/>
        </w:rPr>
        <w:lastRenderedPageBreak/>
        <w:t>A esta medida se sumó, en diciembre pas</w:t>
      </w:r>
      <w:r>
        <w:rPr>
          <w:rFonts w:ascii="Arial Narrow" w:hAnsi="Arial Narrow"/>
          <w:sz w:val="26"/>
          <w:szCs w:val="26"/>
        </w:rPr>
        <w:t>ado, la modificación del contrato del citado servicio necesaria para implantar el quinto contenedor de recogida separada de materia orgánica. Esta actuación supuso una inversión municipal de 8,24 millones de euros, la incorporación de 31 trabajadores y nue</w:t>
      </w:r>
      <w:r>
        <w:rPr>
          <w:rFonts w:ascii="Arial Narrow" w:hAnsi="Arial Narrow"/>
          <w:sz w:val="26"/>
          <w:szCs w:val="26"/>
        </w:rPr>
        <w:t xml:space="preserve">vos medios materiales. </w:t>
      </w:r>
    </w:p>
    <w:p w:rsidR="00B84082" w:rsidRDefault="00B84082">
      <w:pPr>
        <w:jc w:val="both"/>
        <w:rPr>
          <w:rFonts w:ascii="Arial Narrow" w:hAnsi="Arial Narrow"/>
          <w:sz w:val="26"/>
          <w:szCs w:val="26"/>
        </w:rPr>
      </w:pPr>
    </w:p>
    <w:p w:rsidR="00B84082" w:rsidRDefault="005947D5">
      <w:pPr>
        <w:jc w:val="both"/>
        <w:rPr>
          <w:rFonts w:ascii="Arial Narrow" w:hAnsi="Arial Narrow"/>
          <w:sz w:val="26"/>
          <w:szCs w:val="26"/>
        </w:rPr>
      </w:pPr>
      <w:r>
        <w:rPr>
          <w:rFonts w:ascii="Arial Narrow" w:hAnsi="Arial Narrow"/>
          <w:sz w:val="26"/>
          <w:szCs w:val="26"/>
        </w:rPr>
        <w:t>Asimismo, durante el reciente Pleno de Debate de la Ciudad, García-Pelayo anunció un nuevo incremento de 3,6 millones de euros dirigido específicamente a corregir carencias detectadas en la limpieza de tardes, noches y fines de sem</w:t>
      </w:r>
      <w:r>
        <w:rPr>
          <w:rFonts w:ascii="Arial Narrow" w:hAnsi="Arial Narrow"/>
          <w:sz w:val="26"/>
          <w:szCs w:val="26"/>
        </w:rPr>
        <w:t>ana, una medida que se ha puesto en marcha este verano</w:t>
      </w:r>
      <w:r>
        <w:rPr>
          <w:rFonts w:ascii="Arial Narrow" w:hAnsi="Arial Narrow"/>
          <w:sz w:val="26"/>
          <w:szCs w:val="26"/>
        </w:rPr>
        <w:t xml:space="preserve">. Esta ampliación permitirá disponer de más plantilla, reforzar la atención durante los grandes eventos y avanzar en la recogida puerta a puerta de residuos para el comercio del centro, facilitando la actividad de los establecimientos y contribuyendo a </w:t>
      </w:r>
      <w:r>
        <w:rPr>
          <w:rFonts w:ascii="Arial Narrow" w:hAnsi="Arial Narrow"/>
          <w:sz w:val="26"/>
          <w:szCs w:val="26"/>
        </w:rPr>
        <w:t>mantener en mejores condiciones el espacio público.</w:t>
      </w:r>
    </w:p>
    <w:p w:rsidR="00B84082" w:rsidRDefault="00B84082">
      <w:pPr>
        <w:jc w:val="both"/>
        <w:rPr>
          <w:rFonts w:ascii="Arial Narrow" w:hAnsi="Arial Narrow"/>
          <w:sz w:val="26"/>
          <w:szCs w:val="26"/>
        </w:rPr>
      </w:pPr>
    </w:p>
    <w:p w:rsidR="00B84082" w:rsidRDefault="005947D5">
      <w:pPr>
        <w:jc w:val="both"/>
        <w:rPr>
          <w:rFonts w:ascii="Arial Narrow" w:hAnsi="Arial Narrow"/>
          <w:b/>
          <w:bCs/>
          <w:sz w:val="26"/>
          <w:szCs w:val="26"/>
        </w:rPr>
      </w:pPr>
      <w:r>
        <w:rPr>
          <w:rFonts w:ascii="Arial Narrow" w:hAnsi="Arial Narrow"/>
          <w:b/>
          <w:bCs/>
          <w:sz w:val="26"/>
          <w:szCs w:val="26"/>
        </w:rPr>
        <w:t xml:space="preserve">Alumbrado público </w:t>
      </w:r>
    </w:p>
    <w:p w:rsidR="00B84082" w:rsidRDefault="00B84082">
      <w:pPr>
        <w:jc w:val="both"/>
        <w:rPr>
          <w:rFonts w:ascii="Arial Narrow" w:hAnsi="Arial Narrow"/>
          <w:sz w:val="26"/>
          <w:szCs w:val="26"/>
        </w:rPr>
      </w:pPr>
    </w:p>
    <w:p w:rsidR="00B84082" w:rsidRDefault="005947D5">
      <w:pPr>
        <w:jc w:val="both"/>
        <w:rPr>
          <w:rFonts w:ascii="Arial Narrow" w:hAnsi="Arial Narrow"/>
          <w:sz w:val="26"/>
          <w:szCs w:val="26"/>
        </w:rPr>
      </w:pPr>
      <w:r>
        <w:rPr>
          <w:rFonts w:ascii="Arial Narrow" w:hAnsi="Arial Narrow"/>
          <w:sz w:val="26"/>
          <w:szCs w:val="26"/>
        </w:rPr>
        <w:t xml:space="preserve">Otro de los grandes contratos renovados ha sido el correspondiente al mantenimiento del alumbrado público. El nuevo encargo de gestión a la empresa </w:t>
      </w:r>
      <w:proofErr w:type="spellStart"/>
      <w:r>
        <w:rPr>
          <w:rFonts w:ascii="Arial Narrow" w:hAnsi="Arial Narrow"/>
          <w:sz w:val="26"/>
          <w:szCs w:val="26"/>
        </w:rPr>
        <w:t>Comujesa</w:t>
      </w:r>
      <w:proofErr w:type="spellEnd"/>
      <w:r>
        <w:rPr>
          <w:rFonts w:ascii="Arial Narrow" w:hAnsi="Arial Narrow"/>
          <w:sz w:val="26"/>
          <w:szCs w:val="26"/>
        </w:rPr>
        <w:t>, aprobado este mes de juli</w:t>
      </w:r>
      <w:r>
        <w:rPr>
          <w:rFonts w:ascii="Arial Narrow" w:hAnsi="Arial Narrow"/>
          <w:sz w:val="26"/>
          <w:szCs w:val="26"/>
        </w:rPr>
        <w:t>o con vigencia para los próximos cuatro años, alcanza los 6,84 millones de euros y supone un incremento de 1,5 millones respecto al anterior, aproximadamente un 30 por ciento más de inversión. Esta mayor dotación permitirá disponer de más capacidad de actu</w:t>
      </w:r>
      <w:r>
        <w:rPr>
          <w:rFonts w:ascii="Arial Narrow" w:hAnsi="Arial Narrow"/>
          <w:sz w:val="26"/>
          <w:szCs w:val="26"/>
        </w:rPr>
        <w:t>ación y personal, o ampliar la modernización del alumbrado tanto en el casco urbano como en la zona rural.</w:t>
      </w:r>
    </w:p>
    <w:p w:rsidR="00B84082" w:rsidRDefault="00B84082">
      <w:pPr>
        <w:jc w:val="both"/>
        <w:rPr>
          <w:rFonts w:ascii="Arial Narrow" w:hAnsi="Arial Narrow"/>
          <w:sz w:val="26"/>
          <w:szCs w:val="26"/>
        </w:rPr>
      </w:pPr>
    </w:p>
    <w:p w:rsidR="00B84082" w:rsidRDefault="005947D5">
      <w:pPr>
        <w:jc w:val="both"/>
        <w:rPr>
          <w:rFonts w:ascii="Arial Narrow" w:hAnsi="Arial Narrow"/>
          <w:sz w:val="26"/>
          <w:szCs w:val="26"/>
        </w:rPr>
      </w:pPr>
      <w:r>
        <w:rPr>
          <w:rFonts w:ascii="Arial Narrow" w:hAnsi="Arial Narrow"/>
          <w:sz w:val="26"/>
          <w:szCs w:val="26"/>
        </w:rPr>
        <w:t>Durante la actual legislatura, el porcentaje de luminarias que utiliza tecnología LED ha alcanzado ya el 40 por ciento, y el objetivo del Gobierno e</w:t>
      </w:r>
      <w:r>
        <w:rPr>
          <w:rFonts w:ascii="Arial Narrow" w:hAnsi="Arial Narrow"/>
          <w:sz w:val="26"/>
          <w:szCs w:val="26"/>
        </w:rPr>
        <w:t>s situarlo en el 60 por ciento antes de finalizar el mandato. La sustitución de luminarias convencionales permite además reducir de forma muy significativa el consumo energético en los puntos renovados, mejorar la calidad del alumbrado y reducir el coste a</w:t>
      </w:r>
      <w:r>
        <w:rPr>
          <w:rFonts w:ascii="Arial Narrow" w:hAnsi="Arial Narrow"/>
          <w:sz w:val="26"/>
          <w:szCs w:val="26"/>
        </w:rPr>
        <w:t>sociado a la prestación del servicio.</w:t>
      </w:r>
    </w:p>
    <w:p w:rsidR="00B84082" w:rsidRDefault="00B84082">
      <w:pPr>
        <w:jc w:val="both"/>
        <w:rPr>
          <w:rFonts w:ascii="Arial Narrow" w:hAnsi="Arial Narrow"/>
          <w:sz w:val="26"/>
          <w:szCs w:val="26"/>
        </w:rPr>
      </w:pPr>
    </w:p>
    <w:p w:rsidR="00B84082" w:rsidRDefault="005947D5">
      <w:pPr>
        <w:jc w:val="both"/>
        <w:rPr>
          <w:rFonts w:ascii="Arial Narrow" w:hAnsi="Arial Narrow"/>
          <w:b/>
          <w:bCs/>
          <w:sz w:val="26"/>
          <w:szCs w:val="26"/>
        </w:rPr>
      </w:pPr>
      <w:r>
        <w:rPr>
          <w:rFonts w:ascii="Arial Narrow" w:hAnsi="Arial Narrow"/>
          <w:b/>
          <w:bCs/>
          <w:sz w:val="26"/>
          <w:szCs w:val="26"/>
        </w:rPr>
        <w:t>Parques y jardines</w:t>
      </w:r>
    </w:p>
    <w:p w:rsidR="00B84082" w:rsidRDefault="00B84082">
      <w:pPr>
        <w:jc w:val="both"/>
        <w:rPr>
          <w:rFonts w:ascii="Arial Narrow" w:hAnsi="Arial Narrow"/>
          <w:sz w:val="26"/>
          <w:szCs w:val="26"/>
        </w:rPr>
      </w:pPr>
    </w:p>
    <w:p w:rsidR="00B84082" w:rsidRDefault="005947D5">
      <w:pPr>
        <w:jc w:val="both"/>
        <w:rPr>
          <w:rFonts w:ascii="Arial Narrow" w:hAnsi="Arial Narrow"/>
          <w:sz w:val="26"/>
          <w:szCs w:val="26"/>
        </w:rPr>
      </w:pPr>
      <w:r>
        <w:rPr>
          <w:rFonts w:ascii="Arial Narrow" w:hAnsi="Arial Narrow"/>
          <w:sz w:val="26"/>
          <w:szCs w:val="26"/>
        </w:rPr>
        <w:t xml:space="preserve">La renovación del contrato de conservación y mantenimiento de parques, zonas verdes y arbolado, firmado el pasado mes de mayo, constituye otro hito importante pues ha supuesto una dotación de 5,17 </w:t>
      </w:r>
      <w:r>
        <w:rPr>
          <w:rFonts w:ascii="Arial Narrow" w:hAnsi="Arial Narrow"/>
          <w:sz w:val="26"/>
          <w:szCs w:val="26"/>
        </w:rPr>
        <w:t>millones de euros, que representa un incremento del 43 por ciento respecto al anterior, contemplando, además, una ampliación de los medios técnicos y de la maquinaria disponible.</w:t>
      </w:r>
    </w:p>
    <w:p w:rsidR="00B84082" w:rsidRDefault="00B84082">
      <w:pPr>
        <w:jc w:val="both"/>
        <w:rPr>
          <w:rFonts w:ascii="Arial Narrow" w:hAnsi="Arial Narrow"/>
          <w:sz w:val="26"/>
          <w:szCs w:val="26"/>
        </w:rPr>
      </w:pPr>
    </w:p>
    <w:p w:rsidR="00B84082" w:rsidRDefault="005947D5">
      <w:pPr>
        <w:jc w:val="both"/>
        <w:rPr>
          <w:rFonts w:ascii="Arial Narrow" w:hAnsi="Arial Narrow"/>
          <w:sz w:val="26"/>
          <w:szCs w:val="26"/>
        </w:rPr>
      </w:pPr>
      <w:r>
        <w:rPr>
          <w:rFonts w:ascii="Arial Narrow" w:hAnsi="Arial Narrow"/>
          <w:sz w:val="26"/>
          <w:szCs w:val="26"/>
        </w:rPr>
        <w:t>Entre sus mejoras se encuentran la incorporación de ocho nuevos trabajadores hasta alcanzar una plantilla de 80 personas, la cobertura de vacaciones para evitar que disminuya el nivel de prestación, la atención a nuevas zonas de expansión urbana y una mayo</w:t>
      </w:r>
      <w:r>
        <w:rPr>
          <w:rFonts w:ascii="Arial Narrow" w:hAnsi="Arial Narrow"/>
          <w:sz w:val="26"/>
          <w:szCs w:val="26"/>
        </w:rPr>
        <w:t xml:space="preserve">r frecuencia de los trabajos en la zona rural. En los centros escolares, las intervenciones de jardinería pasan de cuatro a seis actuaciones mensuales, mejorando el mantenimiento de las zonas verdes y ajardinadas. </w:t>
      </w:r>
    </w:p>
    <w:p w:rsidR="00B84082" w:rsidRDefault="00B84082">
      <w:pPr>
        <w:jc w:val="both"/>
        <w:rPr>
          <w:rFonts w:ascii="Arial Narrow" w:hAnsi="Arial Narrow"/>
          <w:sz w:val="26"/>
          <w:szCs w:val="26"/>
        </w:rPr>
      </w:pPr>
    </w:p>
    <w:p w:rsidR="00B84082" w:rsidRDefault="005947D5">
      <w:pPr>
        <w:jc w:val="both"/>
        <w:rPr>
          <w:rFonts w:ascii="Arial Narrow" w:hAnsi="Arial Narrow"/>
          <w:sz w:val="26"/>
          <w:szCs w:val="26"/>
        </w:rPr>
      </w:pPr>
      <w:r>
        <w:rPr>
          <w:rFonts w:ascii="Arial Narrow" w:hAnsi="Arial Narrow"/>
          <w:sz w:val="26"/>
          <w:szCs w:val="26"/>
        </w:rPr>
        <w:t>Asimismo, el nuevo modelo contempla la m</w:t>
      </w:r>
      <w:r>
        <w:rPr>
          <w:rFonts w:ascii="Arial Narrow" w:hAnsi="Arial Narrow"/>
          <w:sz w:val="26"/>
          <w:szCs w:val="26"/>
        </w:rPr>
        <w:t>odernización de la maquinaria destinada a la limpieza y conservación de parques y jardines, así como la ampliación del servicio  a espacios que no figuraban en contratos anteriores.</w:t>
      </w:r>
    </w:p>
    <w:p w:rsidR="00B84082" w:rsidRDefault="00B84082">
      <w:pPr>
        <w:jc w:val="both"/>
        <w:rPr>
          <w:rFonts w:ascii="Arial Narrow" w:hAnsi="Arial Narrow"/>
          <w:b/>
          <w:bCs/>
          <w:sz w:val="26"/>
          <w:szCs w:val="26"/>
        </w:rPr>
      </w:pPr>
    </w:p>
    <w:p w:rsidR="00B84082" w:rsidRDefault="005947D5">
      <w:pPr>
        <w:jc w:val="both"/>
        <w:rPr>
          <w:rFonts w:ascii="Arial Narrow" w:hAnsi="Arial Narrow"/>
          <w:b/>
          <w:bCs/>
          <w:sz w:val="26"/>
          <w:szCs w:val="26"/>
        </w:rPr>
      </w:pPr>
      <w:r>
        <w:rPr>
          <w:rFonts w:ascii="Arial Narrow" w:hAnsi="Arial Narrow"/>
          <w:b/>
          <w:bCs/>
          <w:sz w:val="26"/>
          <w:szCs w:val="26"/>
        </w:rPr>
        <w:t>Limpieza de los colegios públicos</w:t>
      </w:r>
    </w:p>
    <w:p w:rsidR="00B84082" w:rsidRDefault="00B84082">
      <w:pPr>
        <w:jc w:val="both"/>
        <w:rPr>
          <w:rFonts w:ascii="Arial Narrow" w:hAnsi="Arial Narrow"/>
          <w:sz w:val="26"/>
          <w:szCs w:val="26"/>
        </w:rPr>
      </w:pPr>
    </w:p>
    <w:p w:rsidR="00B84082" w:rsidRDefault="005947D5">
      <w:pPr>
        <w:jc w:val="both"/>
        <w:rPr>
          <w:rFonts w:ascii="Arial Narrow" w:hAnsi="Arial Narrow"/>
          <w:sz w:val="26"/>
          <w:szCs w:val="26"/>
        </w:rPr>
      </w:pPr>
      <w:r>
        <w:rPr>
          <w:rFonts w:ascii="Arial Narrow" w:hAnsi="Arial Narrow"/>
          <w:sz w:val="26"/>
          <w:szCs w:val="26"/>
        </w:rPr>
        <w:t>También se ha renovado durante esta le</w:t>
      </w:r>
      <w:r>
        <w:rPr>
          <w:rFonts w:ascii="Arial Narrow" w:hAnsi="Arial Narrow"/>
          <w:sz w:val="26"/>
          <w:szCs w:val="26"/>
        </w:rPr>
        <w:t>gislatura el contrato de limpieza de los centros educativos públicos de competencia municipal, que fue firmado en febrero de este año, y cuyo importe asciende a 8,75 millones de euros para un periodo de dos años, con posibilidad de prórroga. La mejora afec</w:t>
      </w:r>
      <w:r>
        <w:rPr>
          <w:rFonts w:ascii="Arial Narrow" w:hAnsi="Arial Narrow"/>
          <w:sz w:val="26"/>
          <w:szCs w:val="26"/>
        </w:rPr>
        <w:t xml:space="preserve">ta a las 54 infraestructuras educativas municipales de Infantil y Primaria e incorpora más recursos materiales, mayor estabilidad para la plantilla y un sistema más flexible para adaptar la limpieza a las necesidades concretas de cada colegio. El servicio </w:t>
      </w:r>
      <w:r>
        <w:rPr>
          <w:rFonts w:ascii="Arial Narrow" w:hAnsi="Arial Narrow"/>
          <w:sz w:val="26"/>
          <w:szCs w:val="26"/>
        </w:rPr>
        <w:t xml:space="preserve">contempla 162.904 horas anuales de limpieza programada y una bolsa específica para atender necesidades extraordinarias. </w:t>
      </w:r>
    </w:p>
    <w:p w:rsidR="00B84082" w:rsidRDefault="00B84082">
      <w:pPr>
        <w:jc w:val="both"/>
        <w:rPr>
          <w:rFonts w:ascii="Arial Narrow" w:hAnsi="Arial Narrow"/>
          <w:sz w:val="26"/>
          <w:szCs w:val="26"/>
        </w:rPr>
      </w:pPr>
    </w:p>
    <w:p w:rsidR="00B84082" w:rsidRDefault="005947D5">
      <w:pPr>
        <w:jc w:val="both"/>
        <w:rPr>
          <w:rFonts w:ascii="Arial Narrow" w:hAnsi="Arial Narrow"/>
          <w:sz w:val="26"/>
          <w:szCs w:val="26"/>
        </w:rPr>
      </w:pPr>
      <w:r>
        <w:rPr>
          <w:rFonts w:ascii="Arial Narrow" w:hAnsi="Arial Narrow"/>
          <w:sz w:val="26"/>
          <w:szCs w:val="26"/>
        </w:rPr>
        <w:t>A estas actuaciones se suma la renovación, en febrero de 2025, del contrato de limpieza de dependencias y edificios municipales, que t</w:t>
      </w:r>
      <w:r>
        <w:rPr>
          <w:rFonts w:ascii="Arial Narrow" w:hAnsi="Arial Narrow"/>
          <w:sz w:val="26"/>
          <w:szCs w:val="26"/>
        </w:rPr>
        <w:t>iene una vigencia de tres años y que mejora las condiciones retributivas y laborales de la plantilla.</w:t>
      </w:r>
    </w:p>
    <w:p w:rsidR="00B84082" w:rsidRDefault="00B84082">
      <w:pPr>
        <w:jc w:val="both"/>
        <w:rPr>
          <w:rFonts w:ascii="Arial Narrow" w:hAnsi="Arial Narrow"/>
          <w:sz w:val="26"/>
          <w:szCs w:val="26"/>
        </w:rPr>
      </w:pPr>
    </w:p>
    <w:p w:rsidR="00B84082" w:rsidRDefault="005947D5">
      <w:pPr>
        <w:jc w:val="both"/>
        <w:rPr>
          <w:rFonts w:ascii="Arial Narrow" w:hAnsi="Arial Narrow"/>
          <w:b/>
          <w:bCs/>
          <w:sz w:val="26"/>
          <w:szCs w:val="26"/>
        </w:rPr>
      </w:pPr>
      <w:r>
        <w:rPr>
          <w:rFonts w:ascii="Arial Narrow" w:hAnsi="Arial Narrow"/>
          <w:b/>
          <w:bCs/>
          <w:sz w:val="26"/>
          <w:szCs w:val="26"/>
        </w:rPr>
        <w:t>Señalización horizontal y vertical</w:t>
      </w:r>
    </w:p>
    <w:p w:rsidR="00B84082" w:rsidRDefault="00B84082">
      <w:pPr>
        <w:jc w:val="both"/>
        <w:rPr>
          <w:rFonts w:ascii="Arial Narrow" w:hAnsi="Arial Narrow"/>
          <w:sz w:val="26"/>
          <w:szCs w:val="26"/>
        </w:rPr>
      </w:pPr>
    </w:p>
    <w:p w:rsidR="00B84082" w:rsidRDefault="005947D5">
      <w:pPr>
        <w:jc w:val="both"/>
        <w:rPr>
          <w:rFonts w:ascii="Arial Narrow" w:hAnsi="Arial Narrow"/>
          <w:sz w:val="26"/>
          <w:szCs w:val="26"/>
        </w:rPr>
      </w:pPr>
      <w:r>
        <w:rPr>
          <w:rFonts w:ascii="Arial Narrow" w:hAnsi="Arial Narrow"/>
          <w:sz w:val="26"/>
          <w:szCs w:val="26"/>
        </w:rPr>
        <w:t>La estrategia de mejora de los servicios públicos ha incluido también el mantenimiento e instalación de la señalizaci</w:t>
      </w:r>
      <w:r>
        <w:rPr>
          <w:rFonts w:ascii="Arial Narrow" w:hAnsi="Arial Narrow"/>
          <w:sz w:val="26"/>
          <w:szCs w:val="26"/>
        </w:rPr>
        <w:t>ón horizontal y vertical, cuyo nuevo contrato  se firmó este mes de agosto por importe de 3,72 millones de euros para cuatro años, prorrogable uno más, y un aumento de su presupuesto en un 32,71 por ciento respecto al anterior.</w:t>
      </w:r>
    </w:p>
    <w:p w:rsidR="00B84082" w:rsidRDefault="00B84082">
      <w:pPr>
        <w:jc w:val="both"/>
        <w:rPr>
          <w:rFonts w:ascii="Arial Narrow" w:hAnsi="Arial Narrow"/>
          <w:sz w:val="26"/>
          <w:szCs w:val="26"/>
        </w:rPr>
      </w:pPr>
    </w:p>
    <w:p w:rsidR="00B84082" w:rsidRDefault="005947D5">
      <w:pPr>
        <w:jc w:val="both"/>
        <w:rPr>
          <w:rFonts w:ascii="Arial Narrow" w:hAnsi="Arial Narrow"/>
          <w:sz w:val="26"/>
          <w:szCs w:val="26"/>
        </w:rPr>
      </w:pPr>
      <w:r>
        <w:rPr>
          <w:rFonts w:ascii="Arial Narrow" w:hAnsi="Arial Narrow"/>
          <w:sz w:val="26"/>
          <w:szCs w:val="26"/>
        </w:rPr>
        <w:t>Además de reforzar los medi</w:t>
      </w:r>
      <w:r>
        <w:rPr>
          <w:rFonts w:ascii="Arial Narrow" w:hAnsi="Arial Narrow"/>
          <w:sz w:val="26"/>
          <w:szCs w:val="26"/>
        </w:rPr>
        <w:t>os humanos y técnicos para mantener pasos de peatones, marcas viales y aproximadamente 40.000 señales distribuidas por el término municipal, incorpora prestaciones que no se contemplaban anteriormente, como la renovación de postes de paradas de autobús y l</w:t>
      </w:r>
      <w:r>
        <w:rPr>
          <w:rFonts w:ascii="Arial Narrow" w:hAnsi="Arial Narrow"/>
          <w:sz w:val="26"/>
          <w:szCs w:val="26"/>
        </w:rPr>
        <w:t>a instalación de paneles informativos luminosos con tecnología LED; todo ello repercutirá en una movilidad más segura, una imagen más cuidada del espacio público y una información más accesible para los usuarios del transporte.</w:t>
      </w:r>
    </w:p>
    <w:p w:rsidR="00B84082" w:rsidRDefault="00B84082">
      <w:pPr>
        <w:jc w:val="both"/>
        <w:rPr>
          <w:b/>
          <w:bCs/>
        </w:rPr>
      </w:pPr>
    </w:p>
    <w:p w:rsidR="00B84082" w:rsidRDefault="005947D5">
      <w:pPr>
        <w:jc w:val="both"/>
        <w:rPr>
          <w:rFonts w:ascii="Arial Narrow" w:hAnsi="Arial Narrow"/>
          <w:sz w:val="26"/>
          <w:szCs w:val="26"/>
        </w:rPr>
      </w:pPr>
      <w:r>
        <w:rPr>
          <w:rFonts w:ascii="Arial Narrow" w:hAnsi="Arial Narrow"/>
          <w:b/>
          <w:bCs/>
          <w:sz w:val="26"/>
          <w:szCs w:val="26"/>
        </w:rPr>
        <w:t xml:space="preserve">Transporte público </w:t>
      </w:r>
    </w:p>
    <w:p w:rsidR="00B84082" w:rsidRDefault="00B84082">
      <w:pPr>
        <w:jc w:val="both"/>
        <w:rPr>
          <w:rFonts w:ascii="Arial Narrow" w:hAnsi="Arial Narrow"/>
          <w:sz w:val="26"/>
          <w:szCs w:val="26"/>
        </w:rPr>
      </w:pPr>
    </w:p>
    <w:p w:rsidR="00B84082" w:rsidRDefault="005947D5">
      <w:pPr>
        <w:jc w:val="both"/>
        <w:rPr>
          <w:rFonts w:ascii="Arial Narrow" w:hAnsi="Arial Narrow"/>
          <w:sz w:val="26"/>
          <w:szCs w:val="26"/>
        </w:rPr>
      </w:pPr>
      <w:r>
        <w:rPr>
          <w:rFonts w:ascii="Arial Narrow" w:hAnsi="Arial Narrow"/>
          <w:sz w:val="26"/>
          <w:szCs w:val="26"/>
        </w:rPr>
        <w:t>Junto a los citados contratos de servicios públicos, el Gobierno ha impulsado una profunda renovación del transporte urbano; como primer gran logro, a finales de 2025 comenzaron a prestar servicio 25 autobuses nuevos híbridos y accesibles, adquiridos media</w:t>
      </w:r>
      <w:r>
        <w:rPr>
          <w:rFonts w:ascii="Arial Narrow" w:hAnsi="Arial Narrow"/>
          <w:sz w:val="26"/>
          <w:szCs w:val="26"/>
        </w:rPr>
        <w:t xml:space="preserve">nte un contrato de </w:t>
      </w:r>
      <w:proofErr w:type="spellStart"/>
      <w:r>
        <w:rPr>
          <w:rFonts w:ascii="Arial Narrow" w:hAnsi="Arial Narrow"/>
          <w:sz w:val="26"/>
          <w:szCs w:val="26"/>
        </w:rPr>
        <w:t>renting</w:t>
      </w:r>
      <w:proofErr w:type="spellEnd"/>
      <w:r>
        <w:rPr>
          <w:rFonts w:ascii="Arial Narrow" w:hAnsi="Arial Narrow"/>
          <w:sz w:val="26"/>
          <w:szCs w:val="26"/>
        </w:rPr>
        <w:t xml:space="preserve">; y en marzo de 2026 se adjudicó el suministro de otros 25 vehículos que permitirán completar la renovación de la flota urbana, tres de los cuales ya están circulando. </w:t>
      </w:r>
    </w:p>
    <w:p w:rsidR="00B84082" w:rsidRDefault="00B84082">
      <w:pPr>
        <w:jc w:val="both"/>
        <w:rPr>
          <w:rFonts w:ascii="Arial Narrow" w:hAnsi="Arial Narrow"/>
          <w:sz w:val="26"/>
          <w:szCs w:val="26"/>
        </w:rPr>
      </w:pPr>
    </w:p>
    <w:p w:rsidR="00B84082" w:rsidRDefault="005947D5">
      <w:pPr>
        <w:jc w:val="both"/>
        <w:rPr>
          <w:rFonts w:ascii="Arial Narrow" w:hAnsi="Arial Narrow"/>
          <w:sz w:val="26"/>
          <w:szCs w:val="26"/>
        </w:rPr>
      </w:pPr>
      <w:r>
        <w:rPr>
          <w:rFonts w:ascii="Arial Narrow" w:hAnsi="Arial Narrow"/>
          <w:sz w:val="26"/>
          <w:szCs w:val="26"/>
        </w:rPr>
        <w:lastRenderedPageBreak/>
        <w:t>Esta renovación se acompaña de la contratación de un nuevo s</w:t>
      </w:r>
      <w:r>
        <w:rPr>
          <w:rFonts w:ascii="Arial Narrow" w:hAnsi="Arial Narrow"/>
          <w:sz w:val="26"/>
          <w:szCs w:val="26"/>
        </w:rPr>
        <w:t xml:space="preserve">istema de billetaje y gestión tecnológica, con una inversión aproximada de 800.000 euros. La futura plataforma permitirá </w:t>
      </w:r>
      <w:proofErr w:type="spellStart"/>
      <w:r>
        <w:rPr>
          <w:rFonts w:ascii="Arial Narrow" w:hAnsi="Arial Narrow"/>
          <w:sz w:val="26"/>
          <w:szCs w:val="26"/>
        </w:rPr>
        <w:t>geolocalizar</w:t>
      </w:r>
      <w:proofErr w:type="spellEnd"/>
      <w:r>
        <w:rPr>
          <w:rFonts w:ascii="Arial Narrow" w:hAnsi="Arial Narrow"/>
          <w:sz w:val="26"/>
          <w:szCs w:val="26"/>
        </w:rPr>
        <w:t xml:space="preserve"> los autobuses mediante GPS, ofrecer información de tiempos de llegada, implantar paneles inteligentes en las paradas, faci</w:t>
      </w:r>
      <w:r>
        <w:rPr>
          <w:rFonts w:ascii="Arial Narrow" w:hAnsi="Arial Narrow"/>
          <w:sz w:val="26"/>
          <w:szCs w:val="26"/>
        </w:rPr>
        <w:t>litar el pago con tarjeta bancaria y realizar recargas mediante una aplicación móvil.</w:t>
      </w:r>
    </w:p>
    <w:p w:rsidR="00B84082" w:rsidRDefault="00B84082">
      <w:pPr>
        <w:jc w:val="both"/>
        <w:rPr>
          <w:rFonts w:ascii="Arial Narrow" w:hAnsi="Arial Narrow"/>
          <w:sz w:val="26"/>
          <w:szCs w:val="26"/>
        </w:rPr>
      </w:pPr>
    </w:p>
    <w:p w:rsidR="00B84082" w:rsidRDefault="005947D5">
      <w:pPr>
        <w:jc w:val="both"/>
        <w:rPr>
          <w:rFonts w:ascii="Arial Narrow" w:hAnsi="Arial Narrow"/>
          <w:sz w:val="26"/>
          <w:szCs w:val="26"/>
        </w:rPr>
      </w:pPr>
      <w:r>
        <w:rPr>
          <w:rFonts w:ascii="Arial Narrow" w:hAnsi="Arial Narrow"/>
          <w:sz w:val="26"/>
          <w:szCs w:val="26"/>
        </w:rPr>
        <w:t>El servicio ya ha podido reforzar dispositivos extraordinarios gracias a los vehículos incorporados. En la Feria del Caballo de 2026, por ejemplo, los nuevos medios perm</w:t>
      </w:r>
      <w:r>
        <w:rPr>
          <w:rFonts w:ascii="Arial Narrow" w:hAnsi="Arial Narrow"/>
          <w:sz w:val="26"/>
          <w:szCs w:val="26"/>
        </w:rPr>
        <w:t xml:space="preserve">itieron ampliar horarios y servicios especiales, mientras que durante el Gran Premio de Motociclismo el transporte colectivo registró un notable incremento de viajeros. </w:t>
      </w:r>
    </w:p>
    <w:p w:rsidR="00B84082" w:rsidRDefault="00B84082">
      <w:pPr>
        <w:jc w:val="both"/>
        <w:rPr>
          <w:rFonts w:ascii="Arial Narrow" w:hAnsi="Arial Narrow"/>
          <w:sz w:val="26"/>
          <w:szCs w:val="26"/>
        </w:rPr>
      </w:pPr>
    </w:p>
    <w:p w:rsidR="00B84082" w:rsidRPr="005947D5" w:rsidRDefault="005947D5">
      <w:pPr>
        <w:jc w:val="both"/>
        <w:rPr>
          <w:sz w:val="26"/>
          <w:szCs w:val="26"/>
        </w:rPr>
      </w:pPr>
      <w:r w:rsidRPr="005947D5">
        <w:rPr>
          <w:rFonts w:ascii="Arial Narrow" w:hAnsi="Arial Narrow"/>
          <w:sz w:val="26"/>
          <w:szCs w:val="26"/>
        </w:rPr>
        <w:t>Cabe destacar que los datos del primer semestre de este año 2026 sobre la evolución d</w:t>
      </w:r>
      <w:r w:rsidRPr="005947D5">
        <w:rPr>
          <w:rFonts w:ascii="Arial Narrow" w:hAnsi="Arial Narrow"/>
          <w:sz w:val="26"/>
          <w:szCs w:val="26"/>
        </w:rPr>
        <w:t xml:space="preserve">el número de pasajeros sitúan por encima de los 5 millones los viajeros que usaron el autobús urbano entre junio de 2025 y el mismo mes de 2026. La renovación de la flota viene siendo un factor clave en la fidelización de usuarios. </w:t>
      </w:r>
    </w:p>
    <w:p w:rsidR="00B84082" w:rsidRDefault="00B84082">
      <w:pPr>
        <w:jc w:val="both"/>
        <w:rPr>
          <w:rFonts w:ascii="Arial Narrow" w:hAnsi="Arial Narrow"/>
          <w:sz w:val="26"/>
          <w:szCs w:val="26"/>
        </w:rPr>
      </w:pPr>
      <w:bookmarkStart w:id="0" w:name="_GoBack"/>
      <w:bookmarkEnd w:id="0"/>
    </w:p>
    <w:p w:rsidR="00B84082" w:rsidRDefault="005947D5">
      <w:pPr>
        <w:jc w:val="both"/>
        <w:rPr>
          <w:rFonts w:ascii="Arial Narrow" w:hAnsi="Arial Narrow"/>
          <w:b/>
          <w:bCs/>
          <w:sz w:val="26"/>
          <w:szCs w:val="26"/>
        </w:rPr>
      </w:pPr>
      <w:r>
        <w:rPr>
          <w:rFonts w:ascii="Arial Narrow" w:hAnsi="Arial Narrow"/>
          <w:b/>
          <w:bCs/>
          <w:sz w:val="26"/>
          <w:szCs w:val="26"/>
        </w:rPr>
        <w:t>Ayuda a Domicilio</w:t>
      </w:r>
    </w:p>
    <w:p w:rsidR="00B84082" w:rsidRDefault="00B84082">
      <w:pPr>
        <w:jc w:val="both"/>
        <w:rPr>
          <w:rFonts w:ascii="Arial Narrow" w:hAnsi="Arial Narrow"/>
          <w:sz w:val="26"/>
          <w:szCs w:val="26"/>
        </w:rPr>
      </w:pPr>
    </w:p>
    <w:p w:rsidR="00B84082" w:rsidRDefault="005947D5">
      <w:pPr>
        <w:jc w:val="both"/>
        <w:rPr>
          <w:rFonts w:ascii="Arial Narrow" w:hAnsi="Arial Narrow"/>
          <w:sz w:val="26"/>
          <w:szCs w:val="26"/>
        </w:rPr>
      </w:pPr>
      <w:r>
        <w:rPr>
          <w:rFonts w:ascii="Arial Narrow" w:hAnsi="Arial Narrow"/>
          <w:sz w:val="26"/>
          <w:szCs w:val="26"/>
        </w:rPr>
        <w:t xml:space="preserve">La </w:t>
      </w:r>
      <w:r>
        <w:rPr>
          <w:rFonts w:ascii="Arial Narrow" w:hAnsi="Arial Narrow"/>
          <w:sz w:val="26"/>
          <w:szCs w:val="26"/>
        </w:rPr>
        <w:t>mejora de los servicios públicos también alcanza a las políticas sociales, y en concreto, al Servicio de Ayuda a Domicilio. En enero de 2024 se firmó un nuevo convenio  con mejoras económicas y sociales para su plantilla y una aportación municipal adiciona</w:t>
      </w:r>
      <w:r>
        <w:rPr>
          <w:rFonts w:ascii="Arial Narrow" w:hAnsi="Arial Narrow"/>
          <w:sz w:val="26"/>
          <w:szCs w:val="26"/>
        </w:rPr>
        <w:t>l de más de 3,5 millones de euros durante el periodo 2024-2027. El servicio atendía en aquel momento a más de 3.000 usuarios y contaba con una plantilla de 923 profesionales.</w:t>
      </w:r>
    </w:p>
    <w:p w:rsidR="00B84082" w:rsidRDefault="005947D5">
      <w:pPr>
        <w:jc w:val="both"/>
        <w:rPr>
          <w:rFonts w:ascii="Arial Narrow" w:hAnsi="Arial Narrow"/>
          <w:sz w:val="26"/>
          <w:szCs w:val="26"/>
        </w:rPr>
      </w:pPr>
      <w:r>
        <w:rPr>
          <w:rFonts w:ascii="Arial Narrow" w:hAnsi="Arial Narrow"/>
          <w:sz w:val="26"/>
          <w:szCs w:val="26"/>
        </w:rPr>
        <w:t xml:space="preserve"> </w:t>
      </w:r>
    </w:p>
    <w:p w:rsidR="00B84082" w:rsidRDefault="005947D5">
      <w:pPr>
        <w:jc w:val="both"/>
        <w:rPr>
          <w:rFonts w:ascii="Arial Narrow" w:hAnsi="Arial Narrow"/>
          <w:sz w:val="26"/>
          <w:szCs w:val="26"/>
        </w:rPr>
      </w:pPr>
      <w:r>
        <w:rPr>
          <w:rFonts w:ascii="Arial Narrow" w:hAnsi="Arial Narrow"/>
          <w:sz w:val="26"/>
          <w:szCs w:val="26"/>
        </w:rPr>
        <w:t>A</w:t>
      </w:r>
      <w:r>
        <w:rPr>
          <w:rFonts w:ascii="Arial Narrow" w:hAnsi="Arial Narrow"/>
          <w:sz w:val="26"/>
          <w:szCs w:val="26"/>
        </w:rPr>
        <w:t xml:space="preserve">ctualmente, el servicio ha logrado reducir en un año un 75 por ciento las listas de espera, Y cuenta con unos 5.000 usuarios en 2026, alcanzando los 1.500 auxiliares, de media, que atienden a estas personas. </w:t>
      </w:r>
    </w:p>
    <w:p w:rsidR="00B84082" w:rsidRDefault="00B84082">
      <w:pPr>
        <w:jc w:val="both"/>
        <w:rPr>
          <w:rStyle w:val="Textoennegrita"/>
          <w:rFonts w:ascii="Arial Narrow" w:hAnsi="Arial Narrow"/>
          <w:sz w:val="26"/>
          <w:szCs w:val="26"/>
        </w:rPr>
      </w:pPr>
    </w:p>
    <w:sectPr w:rsidR="00B84082">
      <w:headerReference w:type="default" r:id="rId6"/>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947D5">
      <w:r>
        <w:separator/>
      </w:r>
    </w:p>
  </w:endnote>
  <w:endnote w:type="continuationSeparator" w:id="0">
    <w:p w:rsidR="00000000" w:rsidRDefault="00594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947D5">
      <w:r>
        <w:separator/>
      </w:r>
    </w:p>
  </w:footnote>
  <w:footnote w:type="continuationSeparator" w:id="0">
    <w:p w:rsidR="00000000" w:rsidRDefault="005947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082" w:rsidRDefault="005947D5">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B84082" w:rsidRDefault="00B8408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autoHyphenation/>
  <w:hyphenationZone w:val="425"/>
  <w:characterSpacingControl w:val="doNotCompress"/>
  <w:footnotePr>
    <w:footnote w:id="-1"/>
    <w:footnote w:id="0"/>
  </w:footnotePr>
  <w:endnotePr>
    <w:endnote w:id="-1"/>
    <w:endnote w:id="0"/>
  </w:endnotePr>
  <w:compat>
    <w:doNotBreakWrappedTables/>
    <w:compatSetting w:name="compatibilityMode" w:uri="http://schemas.microsoft.com/office/word" w:val="12"/>
  </w:compat>
  <w:rsids>
    <w:rsidRoot w:val="00B84082"/>
    <w:rsid w:val="005947D5"/>
    <w:rsid w:val="00B8408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5794FA-54C0-401A-8CE0-CBADC1C2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3">
    <w:name w:val="heading 3"/>
    <w:basedOn w:val="normal1"/>
    <w:next w:val="normal1"/>
    <w:qFormat/>
    <w:pPr>
      <w:keepNext/>
      <w:spacing w:before="140" w:after="120"/>
      <w:outlineLvl w:val="2"/>
    </w:pPr>
    <w:rPr>
      <w:rFonts w:ascii="Liberation Serif" w:eastAsia="Liberation Serif" w:hAnsi="Liberation Serif" w:cs="Liberation Serif"/>
      <w:b/>
      <w:bCs/>
      <w:sz w:val="28"/>
      <w:szCs w:val="28"/>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paragraph" w:styleId="Ttulo5">
    <w:name w:val="heading 5"/>
    <w:basedOn w:val="normal1"/>
    <w:next w:val="normal1"/>
    <w:qFormat/>
    <w:pPr>
      <w:keepNext/>
      <w:keepLines/>
      <w:spacing w:before="220" w:after="40"/>
      <w:outlineLvl w:val="4"/>
    </w:pPr>
    <w:rPr>
      <w:b/>
      <w:bCs/>
      <w:sz w:val="22"/>
      <w:szCs w:val="22"/>
    </w:rPr>
  </w:style>
  <w:style w:type="paragraph" w:styleId="Ttulo6">
    <w:name w:val="heading 6"/>
    <w:basedOn w:val="normal1"/>
    <w:next w:val="normal1"/>
    <w:qFormat/>
    <w:pPr>
      <w:keepNext/>
      <w:keepLines/>
      <w:spacing w:before="200" w:after="40"/>
      <w:outlineLvl w:val="5"/>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1">
    <w:name w:val="caption11"/>
    <w:basedOn w:val="Normal"/>
    <w:qFormat/>
    <w:pPr>
      <w:suppressLineNumbers/>
      <w:spacing w:before="120" w:after="120"/>
    </w:pPr>
    <w:rPr>
      <w:rFonts w:cs="Arial"/>
      <w:i/>
      <w:iCs/>
    </w:rPr>
  </w:style>
  <w:style w:type="paragraph" w:customStyle="1" w:styleId="caption111">
    <w:name w:val="caption1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1">
    <w:name w:val="caption1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paragraph" w:customStyle="1" w:styleId="p1">
    <w:name w:val="p1"/>
    <w:basedOn w:val="Normal"/>
    <w:qFormat/>
    <w:rPr>
      <w:rFonts w:ascii="Arial" w:eastAsia="Times New Roman" w:hAnsi="Arial" w:cs="Arial"/>
      <w:color w:val="00000A"/>
      <w:sz w:val="14"/>
      <w:szCs w:val="14"/>
      <w:lang w:eastAsia="es-ES_tradnl"/>
    </w:rPr>
  </w:style>
  <w:style w:type="paragraph" w:styleId="Subttulo">
    <w:name w:val="Subtitle"/>
    <w:basedOn w:val="normal1"/>
    <w:next w:val="normal1"/>
    <w:qFormat/>
    <w:pPr>
      <w:keepNext/>
      <w:keepLines/>
      <w:spacing w:before="360" w:after="80"/>
    </w:pPr>
    <w:rPr>
      <w:rFonts w:ascii="Georgia" w:eastAsia="Georgia" w:hAnsi="Georgia" w:cs="Georgia"/>
      <w:i/>
      <w:iCs/>
      <w:color w:val="666666"/>
      <w:sz w:val="48"/>
      <w:szCs w:val="48"/>
    </w:rPr>
  </w:style>
  <w:style w:type="paragraph" w:customStyle="1" w:styleId="normal1">
    <w:name w:val="normal1"/>
    <w:qFormat/>
    <w:rPr>
      <w:rFonts w:ascii="Times New Roman" w:eastAsia="NSimSun" w:hAnsi="Times New Roman" w:cs="Arial"/>
      <w:sz w:val="20"/>
      <w:szCs w:val="20"/>
      <w:lang w:eastAsia="zh-CN" w:bidi="hi-IN"/>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4</Pages>
  <Words>1472</Words>
  <Characters>8099</Characters>
  <Application>Microsoft Office Word</Application>
  <DocSecurity>0</DocSecurity>
  <Lines>67</Lines>
  <Paragraphs>19</Paragraphs>
  <ScaleCrop>false</ScaleCrop>
  <Company>Aytojerez</Company>
  <LinksUpToDate>false</LinksUpToDate>
  <CharactersWithSpaces>9552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44</cp:revision>
  <cp:lastPrinted>2026-08-21T12:29:00Z</cp:lastPrinted>
  <dcterms:created xsi:type="dcterms:W3CDTF">2026-08-07T10:22:00Z</dcterms:created>
  <dcterms:modified xsi:type="dcterms:W3CDTF">2026-08-21T10:52:00Z</dcterms:modified>
  <dc:language>es-ES</dc:language>
</cp:coreProperties>
</file>