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5A" w:rsidRDefault="00D5155A" w:rsidP="00C9099B">
      <w:bookmarkStart w:id="0" w:name="_GoBack"/>
    </w:p>
    <w:p w:rsidR="00D5155A" w:rsidRDefault="00D5155A" w:rsidP="00C9099B"/>
    <w:p w:rsidR="00D5155A" w:rsidRDefault="00D5155A" w:rsidP="00C9099B"/>
    <w:p w:rsidR="00D5155A" w:rsidRDefault="00D5155A" w:rsidP="005F00B2">
      <w:pPr>
        <w:jc w:val="both"/>
      </w:pPr>
    </w:p>
    <w:p w:rsidR="003401C3" w:rsidRPr="00736035" w:rsidRDefault="009C445A" w:rsidP="005F00B2">
      <w:pPr>
        <w:jc w:val="both"/>
        <w:rPr>
          <w:rFonts w:ascii="Comic Sans MS" w:hAnsi="Comic Sans MS"/>
          <w:b/>
          <w:noProof/>
          <w:sz w:val="28"/>
          <w:szCs w:val="28"/>
          <w:u w:val="single"/>
          <w:lang w:val="es-ES" w:eastAsia="es-ES"/>
        </w:rPr>
      </w:pPr>
      <w:r w:rsidRPr="00736035">
        <w:rPr>
          <w:rFonts w:ascii="Comic Sans MS" w:hAnsi="Comic Sans MS"/>
          <w:b/>
          <w:noProof/>
          <w:sz w:val="28"/>
          <w:szCs w:val="28"/>
          <w:u w:val="single"/>
          <w:lang w:val="es-ES" w:eastAsia="es-ES"/>
        </w:rPr>
        <w:drawing>
          <wp:anchor distT="0" distB="0" distL="114300" distR="114300" simplePos="0" relativeHeight="251658240" behindDoc="1" locked="0" layoutInCell="1" allowOverlap="1">
            <wp:simplePos x="0" y="0"/>
            <wp:positionH relativeFrom="margin">
              <wp:posOffset>-1099185</wp:posOffset>
            </wp:positionH>
            <wp:positionV relativeFrom="margin">
              <wp:posOffset>-880745</wp:posOffset>
            </wp:positionV>
            <wp:extent cx="7553325" cy="1067752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 A4 LIMPIO.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10677525"/>
                    </a:xfrm>
                    <a:prstGeom prst="rect">
                      <a:avLst/>
                    </a:prstGeom>
                  </pic:spPr>
                </pic:pic>
              </a:graphicData>
            </a:graphic>
          </wp:anchor>
        </w:drawing>
      </w:r>
      <w:bookmarkEnd w:id="0"/>
      <w:r w:rsidR="00736035" w:rsidRPr="00736035">
        <w:rPr>
          <w:rFonts w:ascii="Comic Sans MS" w:hAnsi="Comic Sans MS"/>
          <w:b/>
          <w:noProof/>
          <w:sz w:val="28"/>
          <w:szCs w:val="28"/>
          <w:u w:val="single"/>
          <w:lang w:val="es-ES" w:eastAsia="es-ES"/>
        </w:rPr>
        <w:t>Unos 400 profesionales se reunirán en Jerez para abordar multidisciplinarment</w:t>
      </w:r>
      <w:r w:rsidR="00736035">
        <w:rPr>
          <w:rFonts w:ascii="Comic Sans MS" w:hAnsi="Comic Sans MS"/>
          <w:b/>
          <w:noProof/>
          <w:sz w:val="28"/>
          <w:szCs w:val="28"/>
          <w:u w:val="single"/>
          <w:lang w:val="es-ES" w:eastAsia="es-ES"/>
        </w:rPr>
        <w:t xml:space="preserve">e la hipertensión arterial y </w:t>
      </w:r>
      <w:r w:rsidR="00736035" w:rsidRPr="00736035">
        <w:rPr>
          <w:rFonts w:ascii="Comic Sans MS" w:hAnsi="Comic Sans MS"/>
          <w:b/>
          <w:noProof/>
          <w:sz w:val="28"/>
          <w:szCs w:val="28"/>
          <w:u w:val="single"/>
          <w:lang w:val="es-ES" w:eastAsia="es-ES"/>
        </w:rPr>
        <w:t>riesgo vascular</w:t>
      </w:r>
    </w:p>
    <w:p w:rsidR="00736035" w:rsidRDefault="00736035" w:rsidP="005F00B2">
      <w:pPr>
        <w:jc w:val="both"/>
        <w:rPr>
          <w:rFonts w:ascii="Comic Sans MS" w:hAnsi="Comic Sans MS"/>
          <w:noProof/>
          <w:sz w:val="28"/>
          <w:szCs w:val="28"/>
          <w:lang w:val="es-ES" w:eastAsia="es-ES"/>
        </w:rPr>
      </w:pPr>
      <w:r>
        <w:rPr>
          <w:rFonts w:ascii="Comic Sans MS" w:hAnsi="Comic Sans MS"/>
          <w:noProof/>
          <w:sz w:val="28"/>
          <w:szCs w:val="28"/>
          <w:lang w:val="es-ES" w:eastAsia="es-ES"/>
        </w:rPr>
        <w:t xml:space="preserve">Los doctores Juan Carlos Hidalgo, Pablo Gómez y Javier Benítez presentan a la alcaldesa, María José García-Pelayo, el 24º Congreso Médico SAHTA, que tendrá lugar del 6 al 8 de noviembre, junto a las jornadas de </w:t>
      </w:r>
      <w:r w:rsidR="00DE01C2">
        <w:rPr>
          <w:rFonts w:ascii="Comic Sans MS" w:hAnsi="Comic Sans MS"/>
          <w:noProof/>
          <w:sz w:val="28"/>
          <w:szCs w:val="28"/>
          <w:lang w:val="es-ES" w:eastAsia="es-ES"/>
        </w:rPr>
        <w:t xml:space="preserve">enfermería y </w:t>
      </w:r>
      <w:r>
        <w:rPr>
          <w:rFonts w:ascii="Comic Sans MS" w:hAnsi="Comic Sans MS"/>
          <w:noProof/>
          <w:sz w:val="28"/>
          <w:szCs w:val="28"/>
          <w:lang w:val="es-ES" w:eastAsia="es-ES"/>
        </w:rPr>
        <w:t>fa</w:t>
      </w:r>
      <w:r w:rsidR="00DE01C2">
        <w:rPr>
          <w:rFonts w:ascii="Comic Sans MS" w:hAnsi="Comic Sans MS"/>
          <w:noProof/>
          <w:sz w:val="28"/>
          <w:szCs w:val="28"/>
          <w:lang w:val="es-ES" w:eastAsia="es-ES"/>
        </w:rPr>
        <w:t>rmacéuticos</w:t>
      </w:r>
    </w:p>
    <w:p w:rsidR="00736035" w:rsidRDefault="00736035" w:rsidP="005F00B2">
      <w:pPr>
        <w:jc w:val="both"/>
        <w:rPr>
          <w:rFonts w:ascii="Comic Sans MS" w:hAnsi="Comic Sans MS"/>
          <w:noProof/>
          <w:sz w:val="28"/>
          <w:szCs w:val="28"/>
          <w:lang w:val="es-ES" w:eastAsia="es-ES"/>
        </w:rPr>
      </w:pPr>
    </w:p>
    <w:p w:rsidR="00736035" w:rsidRDefault="00020551" w:rsidP="005F00B2">
      <w:pPr>
        <w:jc w:val="both"/>
        <w:rPr>
          <w:rFonts w:ascii="Comic Sans MS" w:hAnsi="Comic Sans MS"/>
          <w:noProof/>
          <w:sz w:val="28"/>
          <w:szCs w:val="28"/>
          <w:lang w:val="es-ES" w:eastAsia="es-ES"/>
        </w:rPr>
      </w:pPr>
      <w:r>
        <w:rPr>
          <w:rFonts w:ascii="Comic Sans MS" w:hAnsi="Comic Sans MS"/>
          <w:b/>
          <w:noProof/>
          <w:sz w:val="28"/>
          <w:szCs w:val="28"/>
          <w:lang w:val="es-ES" w:eastAsia="es-ES"/>
        </w:rPr>
        <w:t>18</w:t>
      </w:r>
      <w:r w:rsidR="00736035" w:rsidRPr="00736035">
        <w:rPr>
          <w:rFonts w:ascii="Comic Sans MS" w:hAnsi="Comic Sans MS"/>
          <w:b/>
          <w:noProof/>
          <w:sz w:val="28"/>
          <w:szCs w:val="28"/>
          <w:lang w:val="es-ES" w:eastAsia="es-ES"/>
        </w:rPr>
        <w:t xml:space="preserve"> de octubre de 2014.-</w:t>
      </w:r>
      <w:r w:rsidR="00736035">
        <w:rPr>
          <w:rFonts w:ascii="Comic Sans MS" w:hAnsi="Comic Sans MS"/>
          <w:noProof/>
          <w:sz w:val="28"/>
          <w:szCs w:val="28"/>
          <w:lang w:val="es-ES" w:eastAsia="es-ES"/>
        </w:rPr>
        <w:t xml:space="preserve"> </w:t>
      </w:r>
      <w:r w:rsidR="00DE01C2">
        <w:rPr>
          <w:rFonts w:ascii="Comic Sans MS" w:hAnsi="Comic Sans MS"/>
          <w:noProof/>
          <w:sz w:val="28"/>
          <w:szCs w:val="28"/>
          <w:lang w:val="es-ES" w:eastAsia="es-ES"/>
        </w:rPr>
        <w:t>Los profesionales de la salud andaluces se reunirán en Jerez durante los próximos días 6 al 8 de noviembre en el 24º Congreso Médico de la Sociedad Andaluza de Hipertensión Arterial y Riesgo Vascular SAHTA que, por el carácter multidisciplinar con el que se abordan sus contenidos, coincide con las 12ª Jornadas de Enfermería y las 9ª de Farmacéuticos.</w:t>
      </w:r>
    </w:p>
    <w:p w:rsidR="00DE01C2" w:rsidRDefault="00DE01C2" w:rsidP="005F00B2">
      <w:pPr>
        <w:jc w:val="both"/>
        <w:rPr>
          <w:rFonts w:ascii="Comic Sans MS" w:hAnsi="Comic Sans MS"/>
          <w:noProof/>
          <w:sz w:val="28"/>
          <w:szCs w:val="28"/>
          <w:lang w:val="es-ES" w:eastAsia="es-ES"/>
        </w:rPr>
      </w:pPr>
      <w:r>
        <w:rPr>
          <w:rFonts w:ascii="Comic Sans MS" w:hAnsi="Comic Sans MS"/>
          <w:noProof/>
          <w:sz w:val="28"/>
          <w:szCs w:val="28"/>
          <w:lang w:val="es-ES" w:eastAsia="es-ES"/>
        </w:rPr>
        <w:t>La alcaldesa de la ciudad anfitriona, María José García-Pelayo,</w:t>
      </w:r>
      <w:r w:rsidR="0078672E">
        <w:rPr>
          <w:rFonts w:ascii="Comic Sans MS" w:hAnsi="Comic Sans MS"/>
          <w:noProof/>
          <w:sz w:val="28"/>
          <w:szCs w:val="28"/>
          <w:lang w:val="es-ES" w:eastAsia="es-ES"/>
        </w:rPr>
        <w:t xml:space="preserve"> que ha estado acompañada por la delegada de Bienestar Social, Igualdad y Salud, Isabel Paredes,</w:t>
      </w:r>
      <w:r>
        <w:rPr>
          <w:rFonts w:ascii="Comic Sans MS" w:hAnsi="Comic Sans MS"/>
          <w:noProof/>
          <w:sz w:val="28"/>
          <w:szCs w:val="28"/>
          <w:lang w:val="es-ES" w:eastAsia="es-ES"/>
        </w:rPr>
        <w:t xml:space="preserve"> ha conocido de primera mano los detalles de este importante encuentro que espera concentrar a unos 400 profesionales. </w:t>
      </w:r>
      <w:r w:rsidR="00A144A2">
        <w:rPr>
          <w:rFonts w:ascii="Comic Sans MS" w:hAnsi="Comic Sans MS"/>
          <w:noProof/>
          <w:sz w:val="28"/>
          <w:szCs w:val="28"/>
          <w:lang w:val="es-ES" w:eastAsia="es-ES"/>
        </w:rPr>
        <w:t>S</w:t>
      </w:r>
      <w:r>
        <w:rPr>
          <w:rFonts w:ascii="Comic Sans MS" w:hAnsi="Comic Sans MS"/>
          <w:noProof/>
          <w:sz w:val="28"/>
          <w:szCs w:val="28"/>
          <w:lang w:val="es-ES" w:eastAsia="es-ES"/>
        </w:rPr>
        <w:t>e ha interesado por los contenidos e inquietudes de sus participantes en una reuni</w:t>
      </w:r>
      <w:r w:rsidR="00A144A2">
        <w:rPr>
          <w:rFonts w:ascii="Comic Sans MS" w:hAnsi="Comic Sans MS"/>
          <w:noProof/>
          <w:sz w:val="28"/>
          <w:szCs w:val="28"/>
          <w:lang w:val="es-ES" w:eastAsia="es-ES"/>
        </w:rPr>
        <w:t xml:space="preserve">ón mantenida </w:t>
      </w:r>
      <w:r>
        <w:rPr>
          <w:rFonts w:ascii="Comic Sans MS" w:hAnsi="Comic Sans MS"/>
          <w:noProof/>
          <w:sz w:val="28"/>
          <w:szCs w:val="28"/>
          <w:lang w:val="es-ES" w:eastAsia="es-ES"/>
        </w:rPr>
        <w:t>con los doctores Juan Carlos Hidalgo</w:t>
      </w:r>
      <w:r w:rsidR="00A144A2">
        <w:rPr>
          <w:rFonts w:ascii="Comic Sans MS" w:hAnsi="Comic Sans MS"/>
          <w:noProof/>
          <w:sz w:val="28"/>
          <w:szCs w:val="28"/>
          <w:lang w:val="es-ES" w:eastAsia="es-ES"/>
        </w:rPr>
        <w:t xml:space="preserve"> y</w:t>
      </w:r>
      <w:r>
        <w:rPr>
          <w:rFonts w:ascii="Comic Sans MS" w:hAnsi="Comic Sans MS"/>
          <w:noProof/>
          <w:sz w:val="28"/>
          <w:szCs w:val="28"/>
          <w:lang w:val="es-ES" w:eastAsia="es-ES"/>
        </w:rPr>
        <w:t xml:space="preserve"> Pablo Gómez, presidente</w:t>
      </w:r>
      <w:r w:rsidR="00A144A2">
        <w:rPr>
          <w:rFonts w:ascii="Comic Sans MS" w:hAnsi="Comic Sans MS"/>
          <w:noProof/>
          <w:sz w:val="28"/>
          <w:szCs w:val="28"/>
          <w:lang w:val="es-ES" w:eastAsia="es-ES"/>
        </w:rPr>
        <w:t>s</w:t>
      </w:r>
      <w:r>
        <w:rPr>
          <w:rFonts w:ascii="Comic Sans MS" w:hAnsi="Comic Sans MS"/>
          <w:noProof/>
          <w:sz w:val="28"/>
          <w:szCs w:val="28"/>
          <w:lang w:val="es-ES" w:eastAsia="es-ES"/>
        </w:rPr>
        <w:t xml:space="preserve"> de</w:t>
      </w:r>
      <w:r w:rsidR="00A144A2">
        <w:rPr>
          <w:rFonts w:ascii="Comic Sans MS" w:hAnsi="Comic Sans MS"/>
          <w:noProof/>
          <w:sz w:val="28"/>
          <w:szCs w:val="28"/>
          <w:lang w:val="es-ES" w:eastAsia="es-ES"/>
        </w:rPr>
        <w:t xml:space="preserve"> los comités organizador y c</w:t>
      </w:r>
      <w:r>
        <w:rPr>
          <w:rFonts w:ascii="Comic Sans MS" w:hAnsi="Comic Sans MS"/>
          <w:noProof/>
          <w:sz w:val="28"/>
          <w:szCs w:val="28"/>
          <w:lang w:val="es-ES" w:eastAsia="es-ES"/>
        </w:rPr>
        <w:t>ientífico, y Javier Benítez, secretario de sendos órganos.</w:t>
      </w:r>
    </w:p>
    <w:p w:rsidR="00A144A2" w:rsidRDefault="00A144A2" w:rsidP="005F00B2">
      <w:pPr>
        <w:jc w:val="both"/>
        <w:rPr>
          <w:rFonts w:ascii="Comic Sans MS" w:hAnsi="Comic Sans MS"/>
          <w:noProof/>
          <w:sz w:val="28"/>
          <w:szCs w:val="28"/>
          <w:lang w:val="es-ES" w:eastAsia="es-ES"/>
        </w:rPr>
      </w:pPr>
      <w:r>
        <w:rPr>
          <w:rFonts w:ascii="Comic Sans MS" w:hAnsi="Comic Sans MS"/>
          <w:noProof/>
          <w:sz w:val="28"/>
          <w:szCs w:val="28"/>
          <w:lang w:val="es-ES" w:eastAsia="es-ES"/>
        </w:rPr>
        <w:t>La cita aborda</w:t>
      </w:r>
      <w:r w:rsidR="00356BF1">
        <w:rPr>
          <w:rFonts w:ascii="Comic Sans MS" w:hAnsi="Comic Sans MS"/>
          <w:noProof/>
          <w:sz w:val="28"/>
          <w:szCs w:val="28"/>
          <w:lang w:val="es-ES" w:eastAsia="es-ES"/>
        </w:rPr>
        <w:t>rá, en mesas redondas,</w:t>
      </w:r>
      <w:r>
        <w:rPr>
          <w:rFonts w:ascii="Comic Sans MS" w:hAnsi="Comic Sans MS"/>
          <w:noProof/>
          <w:sz w:val="28"/>
          <w:szCs w:val="28"/>
          <w:lang w:val="es-ES" w:eastAsia="es-ES"/>
        </w:rPr>
        <w:t xml:space="preserve"> los avances terapéuticos en la Diabetes Mellitus tipo 2 y las estrategias para reducir su riesgo vascular, la enfermedad pulmonar y el riesgo vascular, la Diabesidad y sus factores de riesgo vascular, qué debe saberse </w:t>
      </w:r>
      <w:r>
        <w:rPr>
          <w:rFonts w:ascii="Comic Sans MS" w:hAnsi="Comic Sans MS"/>
          <w:noProof/>
          <w:sz w:val="28"/>
          <w:szCs w:val="28"/>
          <w:lang w:val="es-ES" w:eastAsia="es-ES"/>
        </w:rPr>
        <w:lastRenderedPageBreak/>
        <w:t>de la Fibrilación Auricular, el tratamiento no farmacológico de la Hipertensión Arterial Refractaria, el riesgo residual en el paciente de Dislipemia, la controversia en el tratamiento hipolipemiante o el riesgo vascular en la Hipertensión Arterial.</w:t>
      </w:r>
    </w:p>
    <w:p w:rsidR="00356BF1" w:rsidRDefault="00356BF1" w:rsidP="005F00B2">
      <w:pPr>
        <w:jc w:val="both"/>
        <w:rPr>
          <w:rFonts w:ascii="Comic Sans MS" w:hAnsi="Comic Sans MS"/>
          <w:noProof/>
          <w:sz w:val="28"/>
          <w:szCs w:val="28"/>
          <w:lang w:val="es-ES" w:eastAsia="es-ES"/>
        </w:rPr>
      </w:pPr>
      <w:r>
        <w:rPr>
          <w:rFonts w:ascii="Comic Sans MS" w:hAnsi="Comic Sans MS"/>
          <w:noProof/>
          <w:sz w:val="28"/>
          <w:szCs w:val="28"/>
          <w:lang w:val="es-ES" w:eastAsia="es-ES"/>
        </w:rPr>
        <w:t>Además, se contempla entre sus contenidos un symposium sobre entre la Hiperuricemia y el riesgo vascular, una conferencia conjunta sobre el riesgo vascular global, talleres de utilidades en el riesgo cardiovascular, MAPA/AMPA y demencia vascular. La defensa de comunicaciones orales, la asamblea anual de SAHTA, la defensa de casos clínicos, los premios Manuel Luque Otero completarán el programa del congreso médico.</w:t>
      </w:r>
    </w:p>
    <w:p w:rsidR="00356BF1" w:rsidRDefault="00356BF1" w:rsidP="005F00B2">
      <w:pPr>
        <w:jc w:val="both"/>
        <w:rPr>
          <w:rFonts w:ascii="Comic Sans MS" w:hAnsi="Comic Sans MS"/>
          <w:noProof/>
          <w:sz w:val="28"/>
          <w:szCs w:val="28"/>
          <w:lang w:val="es-ES" w:eastAsia="es-ES"/>
        </w:rPr>
      </w:pPr>
      <w:r>
        <w:rPr>
          <w:rFonts w:ascii="Comic Sans MS" w:hAnsi="Comic Sans MS"/>
          <w:noProof/>
          <w:sz w:val="28"/>
          <w:szCs w:val="28"/>
          <w:lang w:val="es-ES" w:eastAsia="es-ES"/>
        </w:rPr>
        <w:t>Las jornadas farmacéuticas contemplan</w:t>
      </w:r>
      <w:r w:rsidR="00BE49C8">
        <w:rPr>
          <w:rFonts w:ascii="Comic Sans MS" w:hAnsi="Comic Sans MS"/>
          <w:noProof/>
          <w:sz w:val="28"/>
          <w:szCs w:val="28"/>
          <w:lang w:val="es-ES" w:eastAsia="es-ES"/>
        </w:rPr>
        <w:t xml:space="preserve"> </w:t>
      </w:r>
      <w:r>
        <w:rPr>
          <w:rFonts w:ascii="Comic Sans MS" w:hAnsi="Comic Sans MS"/>
          <w:noProof/>
          <w:sz w:val="28"/>
          <w:szCs w:val="28"/>
          <w:lang w:val="es-ES" w:eastAsia="es-ES"/>
        </w:rPr>
        <w:t>la aplicación de mapa en el seguimoiento del paciente hipertenso en la farmacia comunitaria, el control de factores de riesgo cardiovascular en el paciente diabético, el seguimiento en farmacia comunitaria al paciente con enfermedad renal crónica, la evaluación clínica del seguimiento fármaco-terapéutico, la experiencia de mapa en farmacia y la coordinación e</w:t>
      </w:r>
      <w:r w:rsidR="00BE49C8">
        <w:rPr>
          <w:rFonts w:ascii="Comic Sans MS" w:hAnsi="Comic Sans MS"/>
          <w:noProof/>
          <w:sz w:val="28"/>
          <w:szCs w:val="28"/>
          <w:lang w:val="es-ES" w:eastAsia="es-ES"/>
        </w:rPr>
        <w:t>ntre farmacia hospitalaria y fa</w:t>
      </w:r>
      <w:r>
        <w:rPr>
          <w:rFonts w:ascii="Comic Sans MS" w:hAnsi="Comic Sans MS"/>
          <w:noProof/>
          <w:sz w:val="28"/>
          <w:szCs w:val="28"/>
          <w:lang w:val="es-ES" w:eastAsia="es-ES"/>
        </w:rPr>
        <w:t>rmacia comunitaria en el control del riesgo cardiovascular.</w:t>
      </w:r>
    </w:p>
    <w:p w:rsidR="00BE49C8" w:rsidRDefault="00BE49C8" w:rsidP="005F00B2">
      <w:pPr>
        <w:jc w:val="both"/>
        <w:rPr>
          <w:rFonts w:ascii="Comic Sans MS" w:hAnsi="Comic Sans MS"/>
          <w:noProof/>
          <w:sz w:val="28"/>
          <w:szCs w:val="28"/>
          <w:lang w:val="es-ES" w:eastAsia="es-ES"/>
        </w:rPr>
      </w:pPr>
      <w:r>
        <w:rPr>
          <w:rFonts w:ascii="Comic Sans MS" w:hAnsi="Comic Sans MS"/>
          <w:noProof/>
          <w:sz w:val="28"/>
          <w:szCs w:val="28"/>
          <w:lang w:val="es-ES" w:eastAsia="es-ES"/>
        </w:rPr>
        <w:t>Las de enfermería, por su parte, tendrán en cuenta la intervención hospitalaria en pacientes con insuficiencia cardiaca, la gestión de casos del paciente crónico complejo, la importancia de la obesidad de la DM tipo 2 y estrategias terapéuticas, medidas preventivas de la obesidad en el adolescente, el papel del farmacéutico en el control de la obesidad, la diabetes y la telemedicina o cómo compartir conocimientos entre pacientes, profesionales e instituciones en la web 2.0.</w:t>
      </w:r>
    </w:p>
    <w:p w:rsidR="00BE49C8" w:rsidRDefault="00BE49C8" w:rsidP="005F00B2">
      <w:pPr>
        <w:jc w:val="both"/>
        <w:rPr>
          <w:rFonts w:ascii="Comic Sans MS" w:hAnsi="Comic Sans MS"/>
          <w:noProof/>
          <w:sz w:val="28"/>
          <w:szCs w:val="28"/>
          <w:lang w:val="es-ES" w:eastAsia="es-ES"/>
        </w:rPr>
      </w:pPr>
      <w:r>
        <w:rPr>
          <w:rFonts w:ascii="Comic Sans MS" w:hAnsi="Comic Sans MS"/>
          <w:noProof/>
          <w:sz w:val="28"/>
          <w:szCs w:val="28"/>
          <w:lang w:val="es-ES" w:eastAsia="es-ES"/>
        </w:rPr>
        <w:t>La comunidad de profesionales de la salud andaluces aguarda con expectación esta cita cuya celebración se prepara ya en el Hotel Royal Sherry Park, de Jerez.</w:t>
      </w:r>
    </w:p>
    <w:p w:rsidR="00E72992" w:rsidRDefault="00E72992" w:rsidP="005F00B2">
      <w:pPr>
        <w:jc w:val="both"/>
        <w:rPr>
          <w:rFonts w:ascii="Comic Sans MS" w:hAnsi="Comic Sans MS"/>
          <w:noProof/>
          <w:sz w:val="28"/>
          <w:szCs w:val="28"/>
          <w:lang w:val="es-ES" w:eastAsia="es-ES"/>
        </w:rPr>
      </w:pPr>
    </w:p>
    <w:p w:rsidR="00E72992" w:rsidRPr="00E72992" w:rsidRDefault="00E72992" w:rsidP="005F00B2">
      <w:pPr>
        <w:jc w:val="both"/>
        <w:rPr>
          <w:rFonts w:ascii="Comic Sans MS" w:hAnsi="Comic Sans MS"/>
          <w:i/>
          <w:sz w:val="28"/>
          <w:szCs w:val="28"/>
        </w:rPr>
      </w:pPr>
      <w:r w:rsidRPr="00E72992">
        <w:rPr>
          <w:rFonts w:ascii="Comic Sans MS" w:hAnsi="Comic Sans MS"/>
          <w:i/>
          <w:noProof/>
          <w:sz w:val="28"/>
          <w:szCs w:val="28"/>
          <w:lang w:val="es-ES" w:eastAsia="es-ES"/>
        </w:rPr>
        <w:lastRenderedPageBreak/>
        <w:t>(se adjunta fotografía de la reunión)</w:t>
      </w:r>
    </w:p>
    <w:sectPr w:rsidR="00E72992" w:rsidRPr="00E72992" w:rsidSect="004D56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445A"/>
    <w:rsid w:val="00020551"/>
    <w:rsid w:val="002D086D"/>
    <w:rsid w:val="00304C1F"/>
    <w:rsid w:val="003401C3"/>
    <w:rsid w:val="00356BF1"/>
    <w:rsid w:val="00364CDE"/>
    <w:rsid w:val="00366E1B"/>
    <w:rsid w:val="003C5CD8"/>
    <w:rsid w:val="004D56E5"/>
    <w:rsid w:val="005F00B2"/>
    <w:rsid w:val="00735F92"/>
    <w:rsid w:val="00736035"/>
    <w:rsid w:val="0078672E"/>
    <w:rsid w:val="007E23A6"/>
    <w:rsid w:val="00883C7E"/>
    <w:rsid w:val="009C445A"/>
    <w:rsid w:val="00A144A2"/>
    <w:rsid w:val="00BE49C8"/>
    <w:rsid w:val="00C11C1A"/>
    <w:rsid w:val="00C9099B"/>
    <w:rsid w:val="00D5155A"/>
    <w:rsid w:val="00DE01C2"/>
    <w:rsid w:val="00E72992"/>
    <w:rsid w:val="00F810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15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Benitez Rivero</dc:creator>
  <cp:lastModifiedBy>Olga</cp:lastModifiedBy>
  <cp:revision>8</cp:revision>
  <dcterms:created xsi:type="dcterms:W3CDTF">2014-10-15T19:20:00Z</dcterms:created>
  <dcterms:modified xsi:type="dcterms:W3CDTF">2014-10-17T09:59:00Z</dcterms:modified>
</cp:coreProperties>
</file>