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06" w:rsidRDefault="003B1906" w:rsidP="00062346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AA2609" w:rsidRDefault="00AA2609" w:rsidP="00AA2609">
      <w:pPr>
        <w:spacing w:line="276" w:lineRule="auto"/>
        <w:jc w:val="center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t>Jerez, en particular y la provincia de Cádiz, en general poseen una gran vocación exportadora</w:t>
      </w:r>
    </w:p>
    <w:p w:rsidR="0049230E" w:rsidRPr="00062346" w:rsidRDefault="0049230E" w:rsidP="0006234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AA2609" w:rsidRDefault="00AA2609" w:rsidP="003B1906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LOS MUSEOS DE LA ATALAYA ACOGEN DESDE HOY EL </w:t>
      </w:r>
      <w:r w:rsidRPr="0039550A">
        <w:rPr>
          <w:rFonts w:ascii="Calibri" w:hAnsi="Calibri"/>
          <w:b/>
          <w:sz w:val="28"/>
          <w:szCs w:val="22"/>
        </w:rPr>
        <w:t>VII CONGRESO INTERNACIONAL DE NEGOCIOS Y COMERCIO EXTERIOR</w:t>
      </w:r>
    </w:p>
    <w:p w:rsidR="00AA2609" w:rsidRDefault="00AA2609" w:rsidP="003B1906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</w:p>
    <w:p w:rsidR="0049230E" w:rsidRPr="0039550A" w:rsidRDefault="00AA2609" w:rsidP="003B1906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HASTA EL VIERNES, </w:t>
      </w:r>
      <w:r w:rsidR="003B1906" w:rsidRPr="0039550A">
        <w:rPr>
          <w:rFonts w:ascii="Calibri" w:hAnsi="Calibri"/>
          <w:b/>
          <w:sz w:val="28"/>
          <w:szCs w:val="22"/>
        </w:rPr>
        <w:t>150 EXPERTOS DEBATEN EN JEREZ SOBRE LA INTER</w:t>
      </w:r>
      <w:r w:rsidR="00BE19B3">
        <w:rPr>
          <w:rFonts w:ascii="Calibri" w:hAnsi="Calibri"/>
          <w:b/>
          <w:sz w:val="28"/>
          <w:szCs w:val="22"/>
        </w:rPr>
        <w:t>NACIONALIZACIÓN DE LA PYME</w:t>
      </w:r>
    </w:p>
    <w:p w:rsidR="0049230E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BE19B3" w:rsidRDefault="00AA2609" w:rsidP="00C131C5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Cs w:val="22"/>
        </w:rPr>
      </w:pPr>
      <w:r w:rsidRPr="00BE19B3">
        <w:rPr>
          <w:rFonts w:ascii="Calibri" w:hAnsi="Calibri"/>
          <w:szCs w:val="22"/>
        </w:rPr>
        <w:t>En la inauguración, l</w:t>
      </w:r>
      <w:r w:rsidR="008504BF" w:rsidRPr="00BE19B3">
        <w:rPr>
          <w:rFonts w:ascii="Calibri" w:hAnsi="Calibri"/>
          <w:szCs w:val="22"/>
        </w:rPr>
        <w:t xml:space="preserve">a alcaldesa de Jerez, </w:t>
      </w:r>
      <w:r w:rsidR="008504BF" w:rsidRPr="00BE19B3">
        <w:rPr>
          <w:rFonts w:ascii="Calibri" w:hAnsi="Calibri"/>
          <w:b/>
          <w:szCs w:val="22"/>
        </w:rPr>
        <w:t>Mª José García Pelayo</w:t>
      </w:r>
      <w:r w:rsidR="008504BF" w:rsidRPr="00BE19B3">
        <w:rPr>
          <w:rFonts w:ascii="Calibri" w:hAnsi="Calibri"/>
          <w:szCs w:val="22"/>
        </w:rPr>
        <w:t xml:space="preserve">, </w:t>
      </w:r>
      <w:r w:rsidR="0049230E" w:rsidRPr="00BE19B3">
        <w:rPr>
          <w:rFonts w:ascii="Calibri" w:hAnsi="Calibri"/>
          <w:szCs w:val="22"/>
        </w:rPr>
        <w:t xml:space="preserve">el presidente de la Federación de Autónomos, ATA, </w:t>
      </w:r>
      <w:r w:rsidR="0049230E" w:rsidRPr="00BE19B3">
        <w:rPr>
          <w:rFonts w:ascii="Calibri" w:hAnsi="Calibri"/>
          <w:b/>
          <w:szCs w:val="22"/>
        </w:rPr>
        <w:t>Lorenzo Amor</w:t>
      </w:r>
      <w:r w:rsidR="0049230E" w:rsidRPr="00BE19B3">
        <w:rPr>
          <w:rFonts w:ascii="Calibri" w:hAnsi="Calibri"/>
          <w:szCs w:val="22"/>
        </w:rPr>
        <w:t xml:space="preserve"> y el presidente de ACOCEX, </w:t>
      </w:r>
      <w:r w:rsidR="0049230E" w:rsidRPr="00BE19B3">
        <w:rPr>
          <w:rFonts w:ascii="Calibri" w:hAnsi="Calibri"/>
          <w:b/>
          <w:szCs w:val="22"/>
        </w:rPr>
        <w:t>Miguel Á</w:t>
      </w:r>
      <w:r w:rsidR="00C131C5" w:rsidRPr="00BE19B3">
        <w:rPr>
          <w:rFonts w:ascii="Calibri" w:hAnsi="Calibri"/>
          <w:b/>
          <w:szCs w:val="22"/>
        </w:rPr>
        <w:t>ngel Martín</w:t>
      </w:r>
      <w:r w:rsidR="00C131C5" w:rsidRPr="00BE19B3">
        <w:rPr>
          <w:rFonts w:ascii="Calibri" w:hAnsi="Calibri"/>
          <w:szCs w:val="22"/>
        </w:rPr>
        <w:t xml:space="preserve"> </w:t>
      </w:r>
      <w:r w:rsidRPr="00BE19B3">
        <w:rPr>
          <w:rFonts w:ascii="Calibri" w:hAnsi="Calibri"/>
          <w:szCs w:val="22"/>
        </w:rPr>
        <w:t>han destacado la vocación exportadora de Jerez y de toda la provincia de Cádiz.</w:t>
      </w:r>
      <w:r w:rsidR="00BE19B3">
        <w:rPr>
          <w:rFonts w:ascii="Calibri" w:hAnsi="Calibri"/>
          <w:szCs w:val="22"/>
        </w:rPr>
        <w:t xml:space="preserve"> </w:t>
      </w:r>
      <w:r w:rsidR="00C131C5" w:rsidRPr="00BE19B3">
        <w:rPr>
          <w:rFonts w:ascii="Calibri" w:hAnsi="Calibri"/>
          <w:szCs w:val="22"/>
        </w:rPr>
        <w:t xml:space="preserve">La ministra de Trabajo y Seguridad Social, </w:t>
      </w:r>
      <w:r w:rsidR="00C131C5" w:rsidRPr="00BE19B3">
        <w:rPr>
          <w:rFonts w:ascii="Calibri" w:hAnsi="Calibri"/>
          <w:b/>
          <w:szCs w:val="22"/>
        </w:rPr>
        <w:t xml:space="preserve">Fátima </w:t>
      </w:r>
      <w:proofErr w:type="spellStart"/>
      <w:r w:rsidR="00C131C5" w:rsidRPr="00BE19B3">
        <w:rPr>
          <w:rFonts w:ascii="Calibri" w:hAnsi="Calibri"/>
          <w:b/>
          <w:szCs w:val="22"/>
        </w:rPr>
        <w:t>B</w:t>
      </w:r>
      <w:r w:rsidR="00BE19B3">
        <w:rPr>
          <w:rFonts w:ascii="Calibri" w:hAnsi="Calibri"/>
          <w:b/>
          <w:szCs w:val="22"/>
        </w:rPr>
        <w:t>á</w:t>
      </w:r>
      <w:bookmarkStart w:id="0" w:name="_GoBack"/>
      <w:bookmarkEnd w:id="0"/>
      <w:r w:rsidR="00C131C5" w:rsidRPr="00BE19B3">
        <w:rPr>
          <w:rFonts w:ascii="Calibri" w:hAnsi="Calibri"/>
          <w:b/>
          <w:szCs w:val="22"/>
        </w:rPr>
        <w:t>ñez</w:t>
      </w:r>
      <w:proofErr w:type="spellEnd"/>
      <w:r w:rsidR="00C131C5" w:rsidRPr="00BE19B3">
        <w:rPr>
          <w:rFonts w:ascii="Calibri" w:hAnsi="Calibri"/>
          <w:szCs w:val="22"/>
        </w:rPr>
        <w:t xml:space="preserve"> será la encargada de clausurar la cita internacional</w:t>
      </w:r>
      <w:r w:rsidRPr="00BE19B3">
        <w:rPr>
          <w:rFonts w:ascii="Calibri" w:hAnsi="Calibri"/>
          <w:szCs w:val="22"/>
        </w:rPr>
        <w:t xml:space="preserve"> el próximo viernes</w:t>
      </w:r>
      <w:r w:rsidR="00C131C5" w:rsidRPr="00BE19B3">
        <w:rPr>
          <w:rFonts w:ascii="Calibri" w:hAnsi="Calibri"/>
          <w:szCs w:val="22"/>
        </w:rPr>
        <w:t>.</w:t>
      </w:r>
    </w:p>
    <w:p w:rsidR="0039550A" w:rsidRPr="0039550A" w:rsidRDefault="0039550A" w:rsidP="0039550A">
      <w:pPr>
        <w:pStyle w:val="Prrafodelista"/>
        <w:rPr>
          <w:rFonts w:ascii="Calibri" w:hAnsi="Calibri"/>
          <w:szCs w:val="22"/>
        </w:rPr>
      </w:pP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62346">
        <w:rPr>
          <w:rFonts w:ascii="Calibri" w:hAnsi="Calibri"/>
          <w:sz w:val="22"/>
          <w:szCs w:val="22"/>
          <w:u w:val="single"/>
        </w:rPr>
        <w:t>Jerez de la Frontera, 1</w:t>
      </w:r>
      <w:r w:rsidR="00AA2609">
        <w:rPr>
          <w:rFonts w:ascii="Calibri" w:hAnsi="Calibri"/>
          <w:sz w:val="22"/>
          <w:szCs w:val="22"/>
          <w:u w:val="single"/>
        </w:rPr>
        <w:t>8</w:t>
      </w:r>
      <w:r w:rsidRPr="00062346">
        <w:rPr>
          <w:rFonts w:ascii="Calibri" w:hAnsi="Calibri"/>
          <w:sz w:val="22"/>
          <w:szCs w:val="22"/>
          <w:u w:val="single"/>
        </w:rPr>
        <w:t xml:space="preserve"> de junio de 2014</w:t>
      </w:r>
      <w:r w:rsidRPr="00062346">
        <w:rPr>
          <w:rFonts w:ascii="Calibri" w:hAnsi="Calibri"/>
          <w:sz w:val="22"/>
          <w:szCs w:val="22"/>
        </w:rPr>
        <w:t xml:space="preserve">.- </w:t>
      </w:r>
      <w:r w:rsidR="00AA2609">
        <w:rPr>
          <w:rFonts w:ascii="Calibri" w:hAnsi="Calibri"/>
          <w:sz w:val="22"/>
          <w:szCs w:val="22"/>
        </w:rPr>
        <w:t xml:space="preserve">Un total de 150 expertos de todo el mundo debaten desde hoy las nuevas líneas de trabajo del comercio exterior, en el </w:t>
      </w:r>
      <w:r w:rsidRPr="003B1906">
        <w:rPr>
          <w:rFonts w:ascii="Calibri" w:hAnsi="Calibri"/>
          <w:b/>
          <w:sz w:val="22"/>
          <w:szCs w:val="22"/>
        </w:rPr>
        <w:t>VII edición de</w:t>
      </w:r>
      <w:r w:rsidR="00AA2609">
        <w:rPr>
          <w:rFonts w:ascii="Calibri" w:hAnsi="Calibri"/>
          <w:b/>
          <w:sz w:val="22"/>
          <w:szCs w:val="22"/>
        </w:rPr>
        <w:t>l</w:t>
      </w:r>
      <w:r w:rsidRPr="003B1906">
        <w:rPr>
          <w:rFonts w:ascii="Calibri" w:hAnsi="Calibri"/>
          <w:b/>
          <w:sz w:val="22"/>
          <w:szCs w:val="22"/>
        </w:rPr>
        <w:t xml:space="preserve"> Congreso Internacional de Negocios y Comercio Exterior</w:t>
      </w:r>
      <w:r w:rsidR="00AA2609">
        <w:rPr>
          <w:rFonts w:ascii="Calibri" w:hAnsi="Calibri"/>
          <w:sz w:val="22"/>
          <w:szCs w:val="22"/>
        </w:rPr>
        <w:t xml:space="preserve">, que organiza la Asociación Española de Empresas de Comercio Exterior (ACOCEX) </w:t>
      </w:r>
      <w:r w:rsidRPr="00062346">
        <w:rPr>
          <w:rFonts w:ascii="Calibri" w:hAnsi="Calibri"/>
          <w:sz w:val="22"/>
          <w:szCs w:val="22"/>
        </w:rPr>
        <w:t>en los Museos de la Atalaya de Jerez.</w:t>
      </w: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el acto inaugural, la alcaldesa de Jerez, María José García-Pelayo, ha señalado que la ciudad “aporta decenas de empresas exportadoras a la economía española”, especialmente “en dos sectores muy presentes en Jerez: el aeronáutico y el agroalimentario”. La alcaldesa ha añadido que “la provincia de Cádiz tiene que quitarse los complejos” porque “es la más exportadora de Andalucía”.</w:t>
      </w: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su parte, el presidente de ATA, Lorenzo Amor, ha señalado que “en España, 150.000 autónomos trabajan en el sector exterior”, y que “algo está cambiando en la economía española”, porque “crece la confianza y el número de autónomos”. Amor confía en que las medidas fiscales anunciadas por el Gobierno central “contribuyan a mejorar la actividad y el consumo”. </w:t>
      </w: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último, el presidente de ACOCEX, Miguel Ángel Martín, ha agradecido el apoyo institucional recibido para la organización del Congreso en Jerez, y ha señalado que el objetivo es “que las empresas españolas aprendan a tener mentalidad exportadora desde el minuto </w:t>
      </w:r>
      <w:r>
        <w:rPr>
          <w:rFonts w:ascii="Calibri" w:hAnsi="Calibri"/>
          <w:sz w:val="22"/>
          <w:szCs w:val="22"/>
        </w:rPr>
        <w:lastRenderedPageBreak/>
        <w:t xml:space="preserve">uno”. “España tiene que encontrar su hueco internacional por sus muchas ventajas, como puente entre África y Latinoamérica. </w:t>
      </w:r>
    </w:p>
    <w:p w:rsidR="00CC784F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CC784F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Congreso cuenta</w:t>
      </w:r>
      <w:r w:rsidR="004760F8">
        <w:rPr>
          <w:rFonts w:ascii="Calibri" w:hAnsi="Calibri"/>
          <w:sz w:val="22"/>
          <w:szCs w:val="22"/>
        </w:rPr>
        <w:t xml:space="preserve"> con la presencia </w:t>
      </w:r>
      <w:r w:rsidR="0049230E" w:rsidRPr="00E52762">
        <w:rPr>
          <w:rFonts w:ascii="Calibri" w:hAnsi="Calibri"/>
          <w:sz w:val="22"/>
          <w:szCs w:val="22"/>
        </w:rPr>
        <w:t xml:space="preserve">de </w:t>
      </w:r>
      <w:r w:rsidR="004760F8">
        <w:rPr>
          <w:rFonts w:ascii="Calibri" w:hAnsi="Calibri"/>
          <w:sz w:val="22"/>
          <w:szCs w:val="22"/>
        </w:rPr>
        <w:t xml:space="preserve">más de </w:t>
      </w:r>
      <w:r w:rsidR="0049230E" w:rsidRPr="00E52762">
        <w:rPr>
          <w:rFonts w:ascii="Calibri" w:hAnsi="Calibri"/>
          <w:sz w:val="22"/>
          <w:szCs w:val="22"/>
        </w:rPr>
        <w:t>150 expertos nacionales e internacionales pertenecientes a</w:t>
      </w:r>
      <w:r w:rsidR="004760F8">
        <w:rPr>
          <w:rFonts w:ascii="Calibri" w:hAnsi="Calibri"/>
          <w:sz w:val="22"/>
          <w:szCs w:val="22"/>
        </w:rPr>
        <w:t xml:space="preserve"> </w:t>
      </w:r>
      <w:r w:rsidR="0049230E" w:rsidRPr="00E52762">
        <w:rPr>
          <w:rFonts w:ascii="Calibri" w:hAnsi="Calibri"/>
          <w:sz w:val="22"/>
          <w:szCs w:val="22"/>
        </w:rPr>
        <w:t>l</w:t>
      </w:r>
      <w:r w:rsidR="004760F8">
        <w:rPr>
          <w:rFonts w:ascii="Calibri" w:hAnsi="Calibri"/>
          <w:sz w:val="22"/>
          <w:szCs w:val="22"/>
        </w:rPr>
        <w:t>os</w:t>
      </w:r>
      <w:r w:rsidR="0049230E" w:rsidRPr="00E52762">
        <w:rPr>
          <w:rFonts w:ascii="Calibri" w:hAnsi="Calibri"/>
          <w:sz w:val="22"/>
          <w:szCs w:val="22"/>
        </w:rPr>
        <w:t xml:space="preserve"> sector</w:t>
      </w:r>
      <w:r w:rsidR="004760F8">
        <w:rPr>
          <w:rFonts w:ascii="Calibri" w:hAnsi="Calibri"/>
          <w:sz w:val="22"/>
          <w:szCs w:val="22"/>
        </w:rPr>
        <w:t>es</w:t>
      </w:r>
      <w:r w:rsidR="0049230E" w:rsidRPr="00E52762">
        <w:rPr>
          <w:rFonts w:ascii="Calibri" w:hAnsi="Calibri"/>
          <w:sz w:val="22"/>
          <w:szCs w:val="22"/>
        </w:rPr>
        <w:t xml:space="preserve"> empresarial, institucional, académico y diplomático, quienes debatirán </w:t>
      </w:r>
      <w:r w:rsidR="0049230E">
        <w:rPr>
          <w:rFonts w:ascii="Calibri" w:hAnsi="Calibri"/>
          <w:sz w:val="22"/>
          <w:szCs w:val="22"/>
        </w:rPr>
        <w:t>en torno</w:t>
      </w:r>
      <w:r w:rsidR="0049230E" w:rsidRPr="00E52762">
        <w:rPr>
          <w:rFonts w:ascii="Calibri" w:hAnsi="Calibri"/>
          <w:sz w:val="22"/>
          <w:szCs w:val="22"/>
        </w:rPr>
        <w:t xml:space="preserve"> a las complejidades y las nuevas oportunidades</w:t>
      </w:r>
      <w:r w:rsidR="0049230E" w:rsidRPr="00062346">
        <w:rPr>
          <w:rFonts w:ascii="Calibri" w:hAnsi="Calibri"/>
          <w:sz w:val="22"/>
          <w:szCs w:val="22"/>
        </w:rPr>
        <w:t xml:space="preserve"> que el </w:t>
      </w:r>
      <w:r w:rsidR="0049230E" w:rsidRPr="00062346">
        <w:rPr>
          <w:rFonts w:ascii="Calibri" w:hAnsi="Calibri"/>
          <w:b/>
          <w:sz w:val="22"/>
          <w:szCs w:val="22"/>
        </w:rPr>
        <w:t>comercio exterior</w:t>
      </w:r>
      <w:r w:rsidR="0049230E" w:rsidRPr="00062346">
        <w:rPr>
          <w:rFonts w:ascii="Calibri" w:hAnsi="Calibri"/>
          <w:sz w:val="22"/>
          <w:szCs w:val="22"/>
        </w:rPr>
        <w:t xml:space="preserve"> ofrece a</w:t>
      </w:r>
      <w:r w:rsidR="004760F8">
        <w:rPr>
          <w:rFonts w:ascii="Calibri" w:hAnsi="Calibri"/>
          <w:sz w:val="22"/>
          <w:szCs w:val="22"/>
        </w:rPr>
        <w:t xml:space="preserve"> </w:t>
      </w:r>
      <w:r w:rsidR="0049230E" w:rsidRPr="00062346">
        <w:rPr>
          <w:rFonts w:ascii="Calibri" w:hAnsi="Calibri"/>
          <w:sz w:val="22"/>
          <w:szCs w:val="22"/>
        </w:rPr>
        <w:t>l</w:t>
      </w:r>
      <w:r w:rsidR="004760F8">
        <w:rPr>
          <w:rFonts w:ascii="Calibri" w:hAnsi="Calibri"/>
          <w:sz w:val="22"/>
          <w:szCs w:val="22"/>
        </w:rPr>
        <w:t>as</w:t>
      </w:r>
      <w:r w:rsidR="0049230E" w:rsidRPr="00062346">
        <w:rPr>
          <w:rFonts w:ascii="Calibri" w:hAnsi="Calibri"/>
          <w:sz w:val="22"/>
          <w:szCs w:val="22"/>
        </w:rPr>
        <w:t xml:space="preserve"> </w:t>
      </w:r>
      <w:proofErr w:type="spellStart"/>
      <w:r w:rsidR="004760F8">
        <w:rPr>
          <w:rFonts w:ascii="Calibri" w:hAnsi="Calibri"/>
          <w:sz w:val="22"/>
          <w:szCs w:val="22"/>
        </w:rPr>
        <w:t>PYMEs</w:t>
      </w:r>
      <w:proofErr w:type="spellEnd"/>
      <w:r w:rsidR="0049230E" w:rsidRPr="00062346">
        <w:rPr>
          <w:rFonts w:ascii="Calibri" w:hAnsi="Calibri"/>
          <w:sz w:val="22"/>
          <w:szCs w:val="22"/>
        </w:rPr>
        <w:t xml:space="preserve">. Cuestiones que serán abordadas desde una perspectiva multidisciplinar: la legislación, fiscal y tributaria; los aspectos financieros y técnicos presentes en la internacionalización, la innovación y las nuevas tecnologías enfocadas a la estrategia de negocio, entre otros aspectos. Asimismo, un punto importante dentro de esta cita internacional </w:t>
      </w:r>
      <w:r w:rsidR="00832D7E">
        <w:rPr>
          <w:rFonts w:ascii="Calibri" w:hAnsi="Calibri"/>
          <w:sz w:val="22"/>
          <w:szCs w:val="22"/>
        </w:rPr>
        <w:t xml:space="preserve">se centra en </w:t>
      </w:r>
      <w:r w:rsidR="0049230E" w:rsidRPr="00062346">
        <w:rPr>
          <w:rFonts w:ascii="Calibri" w:hAnsi="Calibri"/>
          <w:sz w:val="22"/>
          <w:szCs w:val="22"/>
        </w:rPr>
        <w:t>identificar aquellos mercados que resultan potencialmente más atractivos, las fórmulas para abordar estos nuevos retos y las nuevas oportunidades comerciales a raíz de los nuevos tratados de libre comercio.</w:t>
      </w:r>
    </w:p>
    <w:p w:rsidR="00193B07" w:rsidRDefault="00193B07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9550A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62346">
        <w:rPr>
          <w:rFonts w:ascii="Calibri" w:hAnsi="Calibri"/>
          <w:sz w:val="22"/>
          <w:szCs w:val="22"/>
        </w:rPr>
        <w:t xml:space="preserve">Además de ponencias, las tres jornadas en las que se desarrollará este </w:t>
      </w:r>
      <w:r w:rsidR="00832D7E">
        <w:rPr>
          <w:rFonts w:ascii="Calibri" w:hAnsi="Calibri"/>
          <w:sz w:val="22"/>
          <w:szCs w:val="22"/>
        </w:rPr>
        <w:t>encuentro profesional</w:t>
      </w:r>
      <w:r>
        <w:rPr>
          <w:rFonts w:ascii="Calibri" w:hAnsi="Calibri"/>
          <w:sz w:val="22"/>
          <w:szCs w:val="22"/>
        </w:rPr>
        <w:t xml:space="preserve"> contarán</w:t>
      </w:r>
      <w:r w:rsidR="00832D7E">
        <w:rPr>
          <w:rFonts w:ascii="Calibri" w:hAnsi="Calibri"/>
          <w:sz w:val="22"/>
          <w:szCs w:val="22"/>
        </w:rPr>
        <w:t xml:space="preserve"> </w:t>
      </w:r>
      <w:r w:rsidRPr="00062346">
        <w:rPr>
          <w:rFonts w:ascii="Calibri" w:hAnsi="Calibri"/>
          <w:sz w:val="22"/>
          <w:szCs w:val="22"/>
        </w:rPr>
        <w:t xml:space="preserve">con mesas redondas y temáticas en las </w:t>
      </w:r>
      <w:r>
        <w:rPr>
          <w:rFonts w:ascii="Calibri" w:hAnsi="Calibri"/>
          <w:sz w:val="22"/>
          <w:szCs w:val="22"/>
        </w:rPr>
        <w:t xml:space="preserve">que </w:t>
      </w:r>
      <w:r w:rsidRPr="00062346">
        <w:rPr>
          <w:rFonts w:ascii="Calibri" w:hAnsi="Calibri"/>
          <w:sz w:val="22"/>
          <w:szCs w:val="22"/>
        </w:rPr>
        <w:t xml:space="preserve">expondrán casos de éxito y se debatirá </w:t>
      </w:r>
    </w:p>
    <w:p w:rsidR="0049230E" w:rsidRPr="008504BF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062346">
        <w:rPr>
          <w:rFonts w:ascii="Calibri" w:hAnsi="Calibri"/>
          <w:sz w:val="22"/>
          <w:szCs w:val="22"/>
        </w:rPr>
        <w:t>sobre</w:t>
      </w:r>
      <w:proofErr w:type="gramEnd"/>
      <w:r w:rsidRPr="00062346">
        <w:rPr>
          <w:rFonts w:ascii="Calibri" w:hAnsi="Calibri"/>
          <w:sz w:val="22"/>
          <w:szCs w:val="22"/>
        </w:rPr>
        <w:t xml:space="preserve"> experiencias internacional</w:t>
      </w:r>
      <w:r>
        <w:rPr>
          <w:rFonts w:ascii="Calibri" w:hAnsi="Calibri"/>
          <w:sz w:val="22"/>
          <w:szCs w:val="22"/>
        </w:rPr>
        <w:t>es. En estas mesas</w:t>
      </w:r>
      <w:r w:rsidRPr="00062346">
        <w:rPr>
          <w:rFonts w:ascii="Calibri" w:hAnsi="Calibri"/>
          <w:sz w:val="22"/>
          <w:szCs w:val="22"/>
        </w:rPr>
        <w:t xml:space="preserve"> participarán</w:t>
      </w:r>
      <w:r w:rsidR="00832D7E">
        <w:rPr>
          <w:rFonts w:ascii="Calibri" w:hAnsi="Calibri"/>
          <w:sz w:val="22"/>
          <w:szCs w:val="22"/>
        </w:rPr>
        <w:t>,</w:t>
      </w:r>
      <w:r w:rsidRPr="00062346">
        <w:rPr>
          <w:rFonts w:ascii="Calibri" w:hAnsi="Calibri"/>
          <w:sz w:val="22"/>
          <w:szCs w:val="22"/>
        </w:rPr>
        <w:t xml:space="preserve"> además de expertos españoles</w:t>
      </w:r>
      <w:r w:rsidR="00832D7E">
        <w:rPr>
          <w:rFonts w:ascii="Calibri" w:hAnsi="Calibri"/>
          <w:sz w:val="22"/>
          <w:szCs w:val="22"/>
        </w:rPr>
        <w:t>,</w:t>
      </w:r>
      <w:r w:rsidRPr="00062346">
        <w:rPr>
          <w:rFonts w:ascii="Calibri" w:hAnsi="Calibri"/>
          <w:sz w:val="22"/>
          <w:szCs w:val="22"/>
        </w:rPr>
        <w:t xml:space="preserve"> representantes de delegaciones diplomáticas de </w:t>
      </w:r>
      <w:r w:rsidRPr="00062346">
        <w:rPr>
          <w:rFonts w:ascii="Calibri" w:hAnsi="Calibri"/>
          <w:b/>
          <w:sz w:val="22"/>
          <w:szCs w:val="22"/>
        </w:rPr>
        <w:t>Europa, América, Asia e India.</w:t>
      </w:r>
      <w:r w:rsidR="008504BF">
        <w:rPr>
          <w:rFonts w:ascii="Calibri" w:hAnsi="Calibri"/>
          <w:b/>
          <w:sz w:val="22"/>
          <w:szCs w:val="22"/>
        </w:rPr>
        <w:t xml:space="preserve"> </w:t>
      </w:r>
      <w:r w:rsidR="008504BF">
        <w:rPr>
          <w:rFonts w:ascii="Calibri" w:hAnsi="Calibri"/>
          <w:sz w:val="22"/>
          <w:szCs w:val="22"/>
        </w:rPr>
        <w:t>Así, participarán representantes de las embajadas de Chile, Perú, Bolivia, Camerún, Costa Rica, Méjico, Ecuador, India, Irán, Emiratos Árabes, Albania, Venezuela, Ghana, Panamá y Rusia.</w:t>
      </w:r>
    </w:p>
    <w:p w:rsidR="00DA5B28" w:rsidRDefault="00DA5B28" w:rsidP="00DA5B28"/>
    <w:p w:rsidR="00DA5B28" w:rsidRPr="00DA5B28" w:rsidRDefault="00DA5B28" w:rsidP="00DA5B28">
      <w:pPr>
        <w:rPr>
          <w:rFonts w:asciiTheme="minorHAnsi" w:hAnsiTheme="minorHAnsi"/>
          <w:sz w:val="22"/>
          <w:szCs w:val="22"/>
        </w:rPr>
      </w:pPr>
      <w:hyperlink r:id="rId7" w:history="1">
        <w:r w:rsidRPr="00DA5B28">
          <w:rPr>
            <w:rStyle w:val="Hipervnculo"/>
            <w:rFonts w:asciiTheme="minorHAnsi" w:hAnsiTheme="minorHAnsi"/>
            <w:sz w:val="22"/>
            <w:szCs w:val="22"/>
          </w:rPr>
          <w:t>https://soundcloud.com/aytojerez-press/18-06-2014-alcaldesa-lorenzo</w:t>
        </w:r>
      </w:hyperlink>
      <w:r w:rsidRPr="00DA5B28">
        <w:rPr>
          <w:rFonts w:asciiTheme="minorHAnsi" w:hAnsiTheme="minorHAnsi"/>
          <w:sz w:val="22"/>
          <w:szCs w:val="22"/>
        </w:rPr>
        <w:t xml:space="preserve"> Declaraciones de la alcaldesa y el presidente de ATA, Lorenzo Amor en la apertura del VII Congreso internacional de negocio y Comercio Exterior.</w:t>
      </w:r>
    </w:p>
    <w:p w:rsidR="00DA5B28" w:rsidRPr="00DA5B28" w:rsidRDefault="00DA5B28" w:rsidP="00DA5B28">
      <w:pPr>
        <w:rPr>
          <w:rFonts w:asciiTheme="minorHAnsi" w:hAnsiTheme="minorHAnsi"/>
          <w:sz w:val="22"/>
          <w:szCs w:val="22"/>
        </w:rPr>
      </w:pPr>
      <w:hyperlink r:id="rId8" w:history="1">
        <w:r w:rsidRPr="00DA5B28">
          <w:rPr>
            <w:rStyle w:val="Hipervnculo"/>
            <w:rFonts w:asciiTheme="minorHAnsi" w:hAnsiTheme="minorHAnsi"/>
            <w:sz w:val="22"/>
            <w:szCs w:val="22"/>
          </w:rPr>
          <w:t>https://soundcloud.com/aytojerez-press/18-06-2014-javier-de-torre-y</w:t>
        </w:r>
      </w:hyperlink>
      <w:r w:rsidRPr="00DA5B28">
        <w:rPr>
          <w:rFonts w:asciiTheme="minorHAnsi" w:hAnsiTheme="minorHAnsi"/>
          <w:sz w:val="22"/>
          <w:szCs w:val="22"/>
        </w:rPr>
        <w:t xml:space="preserve"> Declaraciones del subdelegado del Gobierno en Cádiz, Javier De Torre y del presidente de ACOCEX, Miguel Ángel Martín.</w:t>
      </w: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1C4B65" w:rsidRDefault="001C4B65" w:rsidP="001C4B65">
      <w:pPr>
        <w:spacing w:line="276" w:lineRule="auto"/>
        <w:jc w:val="center"/>
        <w:rPr>
          <w:rFonts w:ascii="Calibri" w:hAnsi="Calibri"/>
          <w:i/>
          <w:sz w:val="20"/>
          <w:szCs w:val="22"/>
        </w:rPr>
      </w:pPr>
    </w:p>
    <w:p w:rsidR="001C4B65" w:rsidRPr="00E0411A" w:rsidRDefault="001C4B65" w:rsidP="00062346">
      <w:pPr>
        <w:spacing w:line="276" w:lineRule="auto"/>
        <w:jc w:val="both"/>
        <w:rPr>
          <w:rFonts w:ascii="Calibri" w:hAnsi="Calibri"/>
          <w:i/>
          <w:sz w:val="20"/>
          <w:szCs w:val="22"/>
        </w:rPr>
      </w:pPr>
    </w:p>
    <w:p w:rsidR="001C4B65" w:rsidRDefault="001C4B65" w:rsidP="001C4B6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062346">
        <w:rPr>
          <w:rFonts w:ascii="Calibri" w:hAnsi="Calibri"/>
          <w:sz w:val="22"/>
          <w:szCs w:val="22"/>
          <w:u w:val="single"/>
        </w:rPr>
        <w:t>MÁS INFORMACIÓN</w:t>
      </w:r>
      <w:r>
        <w:rPr>
          <w:rFonts w:ascii="Calibri" w:hAnsi="Calibri"/>
          <w:sz w:val="22"/>
          <w:szCs w:val="22"/>
          <w:u w:val="single"/>
        </w:rPr>
        <w:t>:</w:t>
      </w:r>
    </w:p>
    <w:p w:rsidR="0049230E" w:rsidRPr="00062346" w:rsidRDefault="00E0411A" w:rsidP="001C4B6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140335</wp:posOffset>
            </wp:positionV>
            <wp:extent cx="792480" cy="235585"/>
            <wp:effectExtent l="0" t="0" r="7620" b="0"/>
            <wp:wrapThrough wrapText="bothSides">
              <wp:wrapPolygon edited="0">
                <wp:start x="0" y="0"/>
                <wp:lineTo x="0" y="19213"/>
                <wp:lineTo x="21288" y="19213"/>
                <wp:lineTo x="21288" y="0"/>
                <wp:lineTo x="0" y="0"/>
              </wp:wrapPolygon>
            </wp:wrapThrough>
            <wp:docPr id="2" name="Imagen 2" descr="C:\Users\Sinlímites Comunicac\Desktop\Sin limites comunicacion transparent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límites Comunicac\Desktop\Sin limites comunicacion transparente 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4BF" w:rsidRDefault="001C4B65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C4B65">
        <w:rPr>
          <w:rFonts w:ascii="Calibri" w:hAnsi="Calibri"/>
          <w:sz w:val="22"/>
          <w:szCs w:val="22"/>
        </w:rPr>
        <w:t xml:space="preserve">                 </w:t>
      </w:r>
      <w:r w:rsidR="008504BF" w:rsidRPr="008504BF">
        <w:rPr>
          <w:rFonts w:ascii="Calibri" w:hAnsi="Calibri"/>
          <w:sz w:val="22"/>
          <w:szCs w:val="22"/>
          <w:u w:val="single"/>
        </w:rPr>
        <w:t>Prensa Congreso en Jerez</w:t>
      </w:r>
      <w:r w:rsidR="008504BF">
        <w:rPr>
          <w:rFonts w:ascii="Calibri" w:hAnsi="Calibri"/>
          <w:sz w:val="22"/>
          <w:szCs w:val="22"/>
        </w:rPr>
        <w:t xml:space="preserve">:  </w:t>
      </w:r>
      <w:r w:rsidR="00E0411A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                              </w:t>
      </w:r>
      <w:r w:rsidR="008504BF">
        <w:rPr>
          <w:rFonts w:ascii="Calibri" w:hAnsi="Calibri"/>
          <w:sz w:val="22"/>
          <w:szCs w:val="22"/>
        </w:rPr>
        <w:t>(</w:t>
      </w:r>
      <w:r w:rsidR="008504BF" w:rsidRPr="008504BF">
        <w:rPr>
          <w:rFonts w:ascii="Calibri" w:hAnsi="Calibri"/>
          <w:i/>
          <w:sz w:val="22"/>
          <w:szCs w:val="22"/>
        </w:rPr>
        <w:t>Amparo Bou</w:t>
      </w:r>
      <w:r w:rsidR="008504BF">
        <w:rPr>
          <w:rFonts w:ascii="Calibri" w:hAnsi="Calibri"/>
          <w:i/>
          <w:sz w:val="22"/>
          <w:szCs w:val="22"/>
        </w:rPr>
        <w:t>)</w:t>
      </w:r>
      <w:r w:rsidR="008504BF">
        <w:rPr>
          <w:rFonts w:ascii="Calibri" w:hAnsi="Calibri"/>
          <w:sz w:val="22"/>
          <w:szCs w:val="22"/>
        </w:rPr>
        <w:t xml:space="preserve">. </w:t>
      </w:r>
      <w:proofErr w:type="spellStart"/>
      <w:r w:rsidR="008504BF">
        <w:rPr>
          <w:rFonts w:ascii="Calibri" w:hAnsi="Calibri"/>
          <w:sz w:val="22"/>
          <w:szCs w:val="22"/>
        </w:rPr>
        <w:t>Tlf</w:t>
      </w:r>
      <w:proofErr w:type="spellEnd"/>
      <w:r w:rsidR="008504BF">
        <w:rPr>
          <w:rFonts w:ascii="Calibri" w:hAnsi="Calibri"/>
          <w:sz w:val="22"/>
          <w:szCs w:val="22"/>
        </w:rPr>
        <w:t>: 635.781856</w:t>
      </w: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B67C54" w:rsidP="001C4B65">
      <w:pPr>
        <w:spacing w:line="276" w:lineRule="auto"/>
        <w:jc w:val="center"/>
        <w:rPr>
          <w:rFonts w:ascii="Calibri" w:hAnsi="Calibri"/>
          <w:sz w:val="22"/>
          <w:szCs w:val="22"/>
        </w:rPr>
      </w:pPr>
      <w:hyperlink r:id="rId10" w:history="1">
        <w:r w:rsidR="0049230E" w:rsidRPr="00062346">
          <w:rPr>
            <w:rStyle w:val="Hipervnculo"/>
            <w:rFonts w:ascii="Calibri" w:hAnsi="Calibri"/>
            <w:sz w:val="22"/>
            <w:szCs w:val="22"/>
          </w:rPr>
          <w:t>http://congresoacocex.com/congreso/programa/</w:t>
        </w:r>
      </w:hyperlink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30E" w:rsidRPr="00062346" w:rsidRDefault="0049230E" w:rsidP="0006234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sectPr w:rsidR="0049230E" w:rsidRPr="00062346" w:rsidSect="00832D7E">
      <w:headerReference w:type="default" r:id="rId11"/>
      <w:footerReference w:type="even" r:id="rId12"/>
      <w:footerReference w:type="default" r:id="rId13"/>
      <w:pgSz w:w="11900" w:h="16840"/>
      <w:pgMar w:top="1811" w:right="1701" w:bottom="2127" w:left="1701" w:header="70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4A" w:rsidRDefault="00320D4A" w:rsidP="00B008DE">
      <w:r>
        <w:separator/>
      </w:r>
    </w:p>
  </w:endnote>
  <w:endnote w:type="continuationSeparator" w:id="0">
    <w:p w:rsidR="00320D4A" w:rsidRDefault="00320D4A" w:rsidP="00B0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F8" w:rsidRDefault="00B67C54" w:rsidP="000333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60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60F8" w:rsidRDefault="004760F8" w:rsidP="003B3B6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F8" w:rsidRPr="003B3B61" w:rsidRDefault="00B67C54" w:rsidP="0003330F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 w:rsidRPr="003B3B61">
      <w:rPr>
        <w:rStyle w:val="Nmerodepgina"/>
        <w:sz w:val="18"/>
        <w:szCs w:val="18"/>
      </w:rPr>
      <w:fldChar w:fldCharType="begin"/>
    </w:r>
    <w:r w:rsidR="004760F8" w:rsidRPr="003B3B61">
      <w:rPr>
        <w:rStyle w:val="Nmerodepgina"/>
        <w:sz w:val="18"/>
        <w:szCs w:val="18"/>
      </w:rPr>
      <w:instrText xml:space="preserve">PAGE  </w:instrText>
    </w:r>
    <w:r w:rsidRPr="003B3B61">
      <w:rPr>
        <w:rStyle w:val="Nmerodepgina"/>
        <w:sz w:val="18"/>
        <w:szCs w:val="18"/>
      </w:rPr>
      <w:fldChar w:fldCharType="separate"/>
    </w:r>
    <w:r w:rsidR="00DA5B28">
      <w:rPr>
        <w:rStyle w:val="Nmerodepgina"/>
        <w:noProof/>
        <w:sz w:val="18"/>
        <w:szCs w:val="18"/>
      </w:rPr>
      <w:t>2</w:t>
    </w:r>
    <w:r w:rsidRPr="003B3B61">
      <w:rPr>
        <w:rStyle w:val="Nmerodepgina"/>
        <w:sz w:val="18"/>
        <w:szCs w:val="18"/>
      </w:rPr>
      <w:fldChar w:fldCharType="end"/>
    </w:r>
  </w:p>
  <w:p w:rsidR="004760F8" w:rsidRDefault="004760F8" w:rsidP="003B3B61">
    <w:pPr>
      <w:pStyle w:val="Encabezado"/>
      <w:tabs>
        <w:tab w:val="clear" w:pos="4252"/>
        <w:tab w:val="center" w:pos="4860"/>
      </w:tabs>
      <w:ind w:right="360"/>
      <w:jc w:val="center"/>
      <w:rPr>
        <w:rFonts w:ascii="Verdana" w:hAnsi="Verdana" w:cs="Arial"/>
        <w:color w:val="000080"/>
        <w:sz w:val="14"/>
        <w:szCs w:val="14"/>
      </w:rPr>
    </w:pPr>
    <w:r w:rsidRPr="00B8153C">
      <w:rPr>
        <w:rFonts w:ascii="Verdana" w:hAnsi="Verdana" w:cs="Arial"/>
        <w:color w:val="000080"/>
        <w:sz w:val="14"/>
        <w:szCs w:val="14"/>
      </w:rPr>
      <w:t xml:space="preserve">Asociación Española de Consultores de Comercio Exterior </w:t>
    </w:r>
  </w:p>
  <w:p w:rsidR="004760F8" w:rsidRDefault="004760F8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4"/>
        <w:szCs w:val="14"/>
      </w:rPr>
    </w:pPr>
    <w:r>
      <w:rPr>
        <w:rFonts w:ascii="Verdana" w:hAnsi="Verdana" w:cs="Arial"/>
        <w:color w:val="000080"/>
        <w:sz w:val="14"/>
        <w:szCs w:val="14"/>
      </w:rPr>
      <w:t xml:space="preserve">C/Juan Silva, 17-5. 28043 Madrid- T. 91 805 07 79 </w:t>
    </w:r>
  </w:p>
  <w:p w:rsidR="004760F8" w:rsidRPr="00B8153C" w:rsidRDefault="004760F8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4"/>
        <w:szCs w:val="14"/>
      </w:rPr>
    </w:pPr>
    <w:r>
      <w:rPr>
        <w:rFonts w:ascii="Verdana" w:hAnsi="Verdana" w:cs="Arial"/>
        <w:color w:val="000080"/>
        <w:sz w:val="14"/>
        <w:szCs w:val="14"/>
      </w:rPr>
      <w:t>www.acocex.es</w:t>
    </w:r>
  </w:p>
  <w:p w:rsidR="004760F8" w:rsidRDefault="004760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4A" w:rsidRDefault="00320D4A" w:rsidP="00B008DE">
      <w:r>
        <w:separator/>
      </w:r>
    </w:p>
  </w:footnote>
  <w:footnote w:type="continuationSeparator" w:id="0">
    <w:p w:rsidR="00320D4A" w:rsidRDefault="00320D4A" w:rsidP="00B0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F8" w:rsidRDefault="00A2116D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-205105</wp:posOffset>
          </wp:positionV>
          <wp:extent cx="1945640" cy="448310"/>
          <wp:effectExtent l="0" t="0" r="10160" b="8890"/>
          <wp:wrapThrough wrapText="bothSides">
            <wp:wrapPolygon edited="0">
              <wp:start x="0" y="0"/>
              <wp:lineTo x="0" y="20805"/>
              <wp:lineTo x="21431" y="20805"/>
              <wp:lineTo x="21431" y="0"/>
              <wp:lineTo x="0" y="0"/>
            </wp:wrapPolygon>
          </wp:wrapThrough>
          <wp:docPr id="1" name="Imagen 4" descr="logo%20acoc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%20acoc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60F8" w:rsidRDefault="004760F8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6"/>
        <w:szCs w:val="16"/>
      </w:rPr>
    </w:pPr>
  </w:p>
  <w:p w:rsidR="004760F8" w:rsidRPr="00B8153C" w:rsidRDefault="004760F8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4"/>
        <w:szCs w:val="14"/>
      </w:rPr>
    </w:pPr>
    <w:r w:rsidRPr="00B8153C">
      <w:rPr>
        <w:rFonts w:ascii="Verdana" w:hAnsi="Verdana" w:cs="Arial"/>
        <w:color w:val="000080"/>
        <w:sz w:val="14"/>
        <w:szCs w:val="14"/>
      </w:rPr>
      <w:t xml:space="preserve">Asociación Española de </w:t>
    </w:r>
  </w:p>
  <w:p w:rsidR="004760F8" w:rsidRPr="00B8153C" w:rsidRDefault="004760F8" w:rsidP="00B8153C">
    <w:pPr>
      <w:pStyle w:val="Encabezado"/>
      <w:tabs>
        <w:tab w:val="clear" w:pos="4252"/>
        <w:tab w:val="center" w:pos="4860"/>
      </w:tabs>
      <w:jc w:val="center"/>
      <w:rPr>
        <w:rFonts w:ascii="Verdana" w:hAnsi="Verdana" w:cs="Arial"/>
        <w:color w:val="000080"/>
        <w:sz w:val="14"/>
        <w:szCs w:val="14"/>
      </w:rPr>
    </w:pPr>
    <w:r w:rsidRPr="00B8153C">
      <w:rPr>
        <w:rFonts w:ascii="Verdana" w:hAnsi="Verdana" w:cs="Arial"/>
        <w:color w:val="000080"/>
        <w:sz w:val="14"/>
        <w:szCs w:val="14"/>
      </w:rPr>
      <w:t xml:space="preserve">Consultores de Comercio Exterior </w:t>
    </w:r>
  </w:p>
  <w:p w:rsidR="004760F8" w:rsidRDefault="004760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D18"/>
    <w:multiLevelType w:val="hybridMultilevel"/>
    <w:tmpl w:val="4CF48D16"/>
    <w:lvl w:ilvl="0" w:tplc="F1F27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625"/>
    <w:multiLevelType w:val="hybridMultilevel"/>
    <w:tmpl w:val="A3A6B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6849"/>
    <w:rsid w:val="0003330F"/>
    <w:rsid w:val="00044D7F"/>
    <w:rsid w:val="00062346"/>
    <w:rsid w:val="00065985"/>
    <w:rsid w:val="00081D6F"/>
    <w:rsid w:val="00121D81"/>
    <w:rsid w:val="00170169"/>
    <w:rsid w:val="001804DD"/>
    <w:rsid w:val="00193B07"/>
    <w:rsid w:val="001C4B65"/>
    <w:rsid w:val="002D46DF"/>
    <w:rsid w:val="00320D4A"/>
    <w:rsid w:val="0039550A"/>
    <w:rsid w:val="003B1906"/>
    <w:rsid w:val="003B3B61"/>
    <w:rsid w:val="003D310A"/>
    <w:rsid w:val="004760F8"/>
    <w:rsid w:val="0049230E"/>
    <w:rsid w:val="004F3A83"/>
    <w:rsid w:val="0054781A"/>
    <w:rsid w:val="00560056"/>
    <w:rsid w:val="00586BB7"/>
    <w:rsid w:val="00654AB2"/>
    <w:rsid w:val="00682745"/>
    <w:rsid w:val="006909EB"/>
    <w:rsid w:val="00756849"/>
    <w:rsid w:val="00823DAF"/>
    <w:rsid w:val="00832D7E"/>
    <w:rsid w:val="008504BF"/>
    <w:rsid w:val="00A2116D"/>
    <w:rsid w:val="00AA2609"/>
    <w:rsid w:val="00B008DE"/>
    <w:rsid w:val="00B67C54"/>
    <w:rsid w:val="00B8153C"/>
    <w:rsid w:val="00B943E3"/>
    <w:rsid w:val="00BE19B3"/>
    <w:rsid w:val="00C131C5"/>
    <w:rsid w:val="00CC784F"/>
    <w:rsid w:val="00D158E5"/>
    <w:rsid w:val="00D75746"/>
    <w:rsid w:val="00DA5B28"/>
    <w:rsid w:val="00E0411A"/>
    <w:rsid w:val="00E52762"/>
    <w:rsid w:val="00E84F9C"/>
    <w:rsid w:val="00EB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6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08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008D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008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008DE"/>
    <w:rPr>
      <w:rFonts w:cs="Times New Roman"/>
    </w:rPr>
  </w:style>
  <w:style w:type="character" w:styleId="Hipervnculo">
    <w:name w:val="Hyperlink"/>
    <w:basedOn w:val="Fuentedeprrafopredeter"/>
    <w:uiPriority w:val="99"/>
    <w:rsid w:val="00B008D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081D6F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rsid w:val="003B3B61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rsid w:val="00E84F9C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11A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56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08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008D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008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008DE"/>
    <w:rPr>
      <w:rFonts w:cs="Times New Roman"/>
    </w:rPr>
  </w:style>
  <w:style w:type="character" w:styleId="Hipervnculo">
    <w:name w:val="Hyperlink"/>
    <w:basedOn w:val="Fuentedeprrafopredeter"/>
    <w:uiPriority w:val="99"/>
    <w:rsid w:val="00B008D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081D6F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rsid w:val="003B3B61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rsid w:val="00E84F9C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11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aytojerez-press/18-06-2014-javier-de-torre-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undcloud.com/aytojerez-press/18-06-2014-alcaldesa-lorenz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gresoacocex.com/congreso/program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Gálvez</dc:creator>
  <cp:lastModifiedBy>Olga</cp:lastModifiedBy>
  <cp:revision>2</cp:revision>
  <cp:lastPrinted>2014-06-16T07:07:00Z</cp:lastPrinted>
  <dcterms:created xsi:type="dcterms:W3CDTF">2014-06-18T10:59:00Z</dcterms:created>
  <dcterms:modified xsi:type="dcterms:W3CDTF">2014-06-18T10:59:00Z</dcterms:modified>
</cp:coreProperties>
</file>