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123" w:rsidRPr="00D35BA6" w:rsidRDefault="00162123" w:rsidP="00162123">
      <w:pPr>
        <w:pStyle w:val="Textoindependiente3"/>
        <w:keepNext/>
        <w:jc w:val="center"/>
        <w:outlineLvl w:val="1"/>
        <w:rPr>
          <w:rFonts w:asciiTheme="minorHAnsi" w:hAnsiTheme="minorHAnsi"/>
          <w:b/>
          <w:sz w:val="34"/>
          <w:szCs w:val="34"/>
          <w:u w:val="single"/>
        </w:rPr>
      </w:pPr>
      <w:r>
        <w:rPr>
          <w:rFonts w:asciiTheme="minorHAnsi" w:hAnsiTheme="minorHAnsi"/>
          <w:b/>
          <w:sz w:val="34"/>
          <w:szCs w:val="34"/>
          <w:u w:val="single"/>
        </w:rPr>
        <w:t>5</w:t>
      </w:r>
      <w:r w:rsidR="00A02D8F">
        <w:rPr>
          <w:rFonts w:asciiTheme="minorHAnsi" w:hAnsiTheme="minorHAnsi"/>
          <w:b/>
          <w:sz w:val="34"/>
          <w:szCs w:val="34"/>
          <w:u w:val="single"/>
        </w:rPr>
        <w:t xml:space="preserve">,5 millones de cupones recordarán la incorporación de </w:t>
      </w:r>
      <w:r w:rsidR="00292176">
        <w:rPr>
          <w:rFonts w:asciiTheme="minorHAnsi" w:hAnsiTheme="minorHAnsi"/>
          <w:b/>
          <w:sz w:val="34"/>
          <w:szCs w:val="34"/>
          <w:u w:val="single"/>
        </w:rPr>
        <w:t>la ciudad</w:t>
      </w:r>
      <w:r w:rsidR="00A02D8F">
        <w:rPr>
          <w:rFonts w:asciiTheme="minorHAnsi" w:hAnsiTheme="minorHAnsi"/>
          <w:b/>
          <w:sz w:val="34"/>
          <w:szCs w:val="34"/>
          <w:u w:val="single"/>
        </w:rPr>
        <w:t xml:space="preserve"> a la Corona de Castilla </w:t>
      </w:r>
    </w:p>
    <w:p w:rsidR="00DA0963" w:rsidRPr="00CB770C" w:rsidRDefault="00DA0963" w:rsidP="008101F8">
      <w:pPr>
        <w:pStyle w:val="Textoindependiente3"/>
        <w:keepNext/>
        <w:outlineLvl w:val="1"/>
        <w:rPr>
          <w:rFonts w:asciiTheme="minorHAnsi" w:hAnsiTheme="minorHAnsi"/>
        </w:rPr>
      </w:pPr>
    </w:p>
    <w:p w:rsidR="00E020EC" w:rsidRPr="00A02D8F" w:rsidRDefault="006A0ED1" w:rsidP="00162123">
      <w:pPr>
        <w:jc w:val="center"/>
        <w:rPr>
          <w:rFonts w:asciiTheme="minorHAnsi" w:hAnsiTheme="minorHAnsi"/>
          <w:sz w:val="70"/>
          <w:szCs w:val="70"/>
        </w:rPr>
      </w:pPr>
      <w:r w:rsidRPr="00A02D8F">
        <w:rPr>
          <w:rFonts w:asciiTheme="minorHAnsi" w:hAnsiTheme="minorHAnsi"/>
          <w:b/>
          <w:sz w:val="70"/>
          <w:szCs w:val="70"/>
        </w:rPr>
        <w:t xml:space="preserve">La ONCE </w:t>
      </w:r>
      <w:r w:rsidR="00162123" w:rsidRPr="00A02D8F">
        <w:rPr>
          <w:rFonts w:asciiTheme="minorHAnsi" w:hAnsiTheme="minorHAnsi"/>
          <w:b/>
          <w:sz w:val="70"/>
          <w:szCs w:val="70"/>
        </w:rPr>
        <w:t>reivindica</w:t>
      </w:r>
      <w:r w:rsidR="00F0253A" w:rsidRPr="00A02D8F">
        <w:rPr>
          <w:rFonts w:asciiTheme="minorHAnsi" w:hAnsiTheme="minorHAnsi"/>
          <w:b/>
          <w:sz w:val="70"/>
          <w:szCs w:val="70"/>
        </w:rPr>
        <w:t xml:space="preserve"> </w:t>
      </w:r>
      <w:r w:rsidR="00162123" w:rsidRPr="00A02D8F">
        <w:rPr>
          <w:rFonts w:asciiTheme="minorHAnsi" w:hAnsiTheme="minorHAnsi"/>
          <w:b/>
          <w:sz w:val="70"/>
          <w:szCs w:val="70"/>
        </w:rPr>
        <w:t xml:space="preserve">el Jerez más tolerante </w:t>
      </w:r>
      <w:r w:rsidR="00A02D8F" w:rsidRPr="00A02D8F">
        <w:rPr>
          <w:rFonts w:asciiTheme="minorHAnsi" w:hAnsiTheme="minorHAnsi"/>
          <w:b/>
          <w:sz w:val="70"/>
          <w:szCs w:val="70"/>
        </w:rPr>
        <w:t>e intercultural</w:t>
      </w:r>
    </w:p>
    <w:p w:rsidR="00BD38BB" w:rsidRPr="00990972" w:rsidRDefault="00BD38BB" w:rsidP="00BD38BB">
      <w:pPr>
        <w:ind w:left="360"/>
        <w:jc w:val="both"/>
        <w:rPr>
          <w:rFonts w:asciiTheme="minorHAnsi" w:hAnsiTheme="minorHAnsi"/>
          <w:sz w:val="22"/>
        </w:rPr>
      </w:pPr>
    </w:p>
    <w:p w:rsidR="00D35BA6" w:rsidRPr="00990972" w:rsidRDefault="00D35BA6" w:rsidP="00990972">
      <w:pPr>
        <w:ind w:left="360"/>
        <w:jc w:val="both"/>
        <w:rPr>
          <w:rFonts w:asciiTheme="minorHAnsi" w:hAnsiTheme="minorHAnsi"/>
        </w:rPr>
      </w:pPr>
    </w:p>
    <w:p w:rsidR="00162123" w:rsidRPr="00A02D8F" w:rsidRDefault="00292176" w:rsidP="00162123">
      <w:pPr>
        <w:spacing w:line="276" w:lineRule="auto"/>
        <w:jc w:val="both"/>
        <w:rPr>
          <w:rFonts w:asciiTheme="minorHAnsi" w:hAnsiTheme="minorHAnsi"/>
        </w:rPr>
      </w:pPr>
      <w:r>
        <w:rPr>
          <w:rFonts w:asciiTheme="minorHAnsi" w:hAnsiTheme="minorHAnsi"/>
          <w:b/>
        </w:rPr>
        <w:t>Jerez</w:t>
      </w:r>
      <w:r w:rsidR="009D6D8E" w:rsidRPr="00162123">
        <w:rPr>
          <w:rFonts w:asciiTheme="minorHAnsi" w:hAnsiTheme="minorHAnsi"/>
          <w:b/>
        </w:rPr>
        <w:t>,</w:t>
      </w:r>
      <w:r w:rsidR="00032532" w:rsidRPr="00162123">
        <w:rPr>
          <w:rFonts w:asciiTheme="minorHAnsi" w:hAnsiTheme="minorHAnsi"/>
          <w:b/>
        </w:rPr>
        <w:t xml:space="preserve"> </w:t>
      </w:r>
      <w:r w:rsidR="00162123">
        <w:rPr>
          <w:rFonts w:asciiTheme="minorHAnsi" w:hAnsiTheme="minorHAnsi"/>
          <w:b/>
        </w:rPr>
        <w:t>1</w:t>
      </w:r>
      <w:r w:rsidR="00F26DEB" w:rsidRPr="00162123">
        <w:rPr>
          <w:rFonts w:asciiTheme="minorHAnsi" w:hAnsiTheme="minorHAnsi"/>
          <w:b/>
        </w:rPr>
        <w:t xml:space="preserve"> de </w:t>
      </w:r>
      <w:r w:rsidR="00162123">
        <w:rPr>
          <w:rFonts w:asciiTheme="minorHAnsi" w:hAnsiTheme="minorHAnsi"/>
          <w:b/>
        </w:rPr>
        <w:t>octubre</w:t>
      </w:r>
      <w:r w:rsidR="00F26DEB" w:rsidRPr="00162123">
        <w:rPr>
          <w:rFonts w:asciiTheme="minorHAnsi" w:hAnsiTheme="minorHAnsi"/>
        </w:rPr>
        <w:t xml:space="preserve"> </w:t>
      </w:r>
      <w:r w:rsidR="00CB770C" w:rsidRPr="00162123">
        <w:rPr>
          <w:rFonts w:asciiTheme="minorHAnsi" w:hAnsiTheme="minorHAnsi"/>
          <w:b/>
        </w:rPr>
        <w:t xml:space="preserve">| </w:t>
      </w:r>
      <w:r w:rsidR="00A02D8F">
        <w:rPr>
          <w:rFonts w:asciiTheme="minorHAnsi" w:hAnsiTheme="minorHAnsi"/>
        </w:rPr>
        <w:t xml:space="preserve">Una ilustración del cartel oficial del 750ª Aniversario de la incorporación de Jerez a la Corona de Castilla </w:t>
      </w:r>
      <w:r>
        <w:rPr>
          <w:rFonts w:asciiTheme="minorHAnsi" w:hAnsiTheme="minorHAnsi"/>
        </w:rPr>
        <w:t>ocupa</w:t>
      </w:r>
      <w:r w:rsidR="00A02D8F">
        <w:rPr>
          <w:rFonts w:asciiTheme="minorHAnsi" w:hAnsiTheme="minorHAnsi"/>
        </w:rPr>
        <w:t xml:space="preserve"> la imagen de los </w:t>
      </w:r>
      <w:r>
        <w:rPr>
          <w:rFonts w:asciiTheme="minorHAnsi" w:hAnsiTheme="minorHAnsi"/>
        </w:rPr>
        <w:t>cinco millones y medio de cupones que se han puesto en circulación para el sorteo de</w:t>
      </w:r>
      <w:r w:rsidR="00A02D8F">
        <w:rPr>
          <w:rFonts w:asciiTheme="minorHAnsi" w:hAnsiTheme="minorHAnsi"/>
        </w:rPr>
        <w:t xml:space="preserve">l próximo </w:t>
      </w:r>
      <w:r>
        <w:rPr>
          <w:rFonts w:asciiTheme="minorHAnsi" w:hAnsiTheme="minorHAnsi"/>
        </w:rPr>
        <w:t xml:space="preserve">jueves </w:t>
      </w:r>
      <w:r w:rsidR="00A02D8F">
        <w:rPr>
          <w:rFonts w:asciiTheme="minorHAnsi" w:hAnsiTheme="minorHAnsi"/>
        </w:rPr>
        <w:t xml:space="preserve">9 de octubre. </w:t>
      </w:r>
    </w:p>
    <w:p w:rsidR="00162123" w:rsidRDefault="00162123" w:rsidP="00162123">
      <w:pPr>
        <w:spacing w:line="276" w:lineRule="auto"/>
        <w:jc w:val="both"/>
        <w:rPr>
          <w:rFonts w:asciiTheme="minorHAnsi" w:hAnsiTheme="minorHAnsi"/>
          <w:b/>
        </w:rPr>
      </w:pPr>
    </w:p>
    <w:p w:rsidR="008A6FA0" w:rsidRDefault="00A02D8F" w:rsidP="008A6FA0">
      <w:pPr>
        <w:spacing w:line="276" w:lineRule="auto"/>
        <w:ind w:firstLine="708"/>
        <w:jc w:val="both"/>
        <w:rPr>
          <w:rFonts w:asciiTheme="minorHAnsi" w:hAnsiTheme="minorHAnsi"/>
        </w:rPr>
      </w:pPr>
      <w:r>
        <w:rPr>
          <w:rFonts w:asciiTheme="minorHAnsi" w:hAnsiTheme="minorHAnsi"/>
        </w:rPr>
        <w:t xml:space="preserve">El delegado territorial de la ONCE Andalucía, Patricio Cárceles, el director de Jerez, </w:t>
      </w:r>
      <w:r w:rsidR="008A6FA0">
        <w:rPr>
          <w:rFonts w:asciiTheme="minorHAnsi" w:hAnsiTheme="minorHAnsi"/>
        </w:rPr>
        <w:t>Jaime Hernández,</w:t>
      </w:r>
      <w:r>
        <w:rPr>
          <w:rFonts w:asciiTheme="minorHAnsi" w:hAnsiTheme="minorHAnsi"/>
        </w:rPr>
        <w:t xml:space="preserve"> </w:t>
      </w:r>
      <w:r w:rsidR="00292176">
        <w:rPr>
          <w:rFonts w:asciiTheme="minorHAnsi" w:hAnsiTheme="minorHAnsi"/>
        </w:rPr>
        <w:t>y el de Cádiz, José Antonio Toledo, han</w:t>
      </w:r>
      <w:r>
        <w:rPr>
          <w:rFonts w:asciiTheme="minorHAnsi" w:hAnsiTheme="minorHAnsi"/>
        </w:rPr>
        <w:t xml:space="preserve"> entregado hoy </w:t>
      </w:r>
      <w:r w:rsidRPr="00162123">
        <w:rPr>
          <w:rFonts w:asciiTheme="minorHAnsi" w:hAnsiTheme="minorHAnsi"/>
        </w:rPr>
        <w:t>a la alcaldesa de Jerez,</w:t>
      </w:r>
      <w:r w:rsidR="008A6FA0">
        <w:rPr>
          <w:rFonts w:asciiTheme="minorHAnsi" w:hAnsiTheme="minorHAnsi"/>
        </w:rPr>
        <w:t xml:space="preserve"> </w:t>
      </w:r>
      <w:r w:rsidR="008A6FA0" w:rsidRPr="00162123">
        <w:rPr>
          <w:rFonts w:asciiTheme="minorHAnsi" w:hAnsiTheme="minorHAnsi"/>
        </w:rPr>
        <w:t>María José García</w:t>
      </w:r>
      <w:r w:rsidR="008A6FA0">
        <w:rPr>
          <w:rFonts w:asciiTheme="minorHAnsi" w:hAnsiTheme="minorHAnsi"/>
        </w:rPr>
        <w:t xml:space="preserve">, </w:t>
      </w:r>
      <w:r w:rsidR="00292176">
        <w:rPr>
          <w:rFonts w:asciiTheme="minorHAnsi" w:hAnsiTheme="minorHAnsi"/>
        </w:rPr>
        <w:t>el</w:t>
      </w:r>
      <w:r w:rsidR="008A6FA0">
        <w:rPr>
          <w:rFonts w:asciiTheme="minorHAnsi" w:hAnsiTheme="minorHAnsi"/>
        </w:rPr>
        <w:t xml:space="preserve"> cuadro con la imagen del cupón en un acto </w:t>
      </w:r>
      <w:r w:rsidR="00292176">
        <w:rPr>
          <w:rFonts w:asciiTheme="minorHAnsi" w:hAnsiTheme="minorHAnsi"/>
        </w:rPr>
        <w:t>al que</w:t>
      </w:r>
      <w:r w:rsidR="008A6FA0">
        <w:rPr>
          <w:rFonts w:asciiTheme="minorHAnsi" w:hAnsiTheme="minorHAnsi"/>
        </w:rPr>
        <w:t xml:space="preserve"> asistido el </w:t>
      </w:r>
      <w:r w:rsidR="00292176">
        <w:rPr>
          <w:rFonts w:asciiTheme="minorHAnsi" w:hAnsiTheme="minorHAnsi"/>
        </w:rPr>
        <w:t>comisario de este 750 aniversario, Manuel Antonio García Paz.</w:t>
      </w:r>
    </w:p>
    <w:p w:rsidR="008A6FA0" w:rsidRDefault="008A6FA0" w:rsidP="008A6FA0">
      <w:pPr>
        <w:spacing w:line="276" w:lineRule="auto"/>
        <w:ind w:firstLine="708"/>
        <w:jc w:val="both"/>
        <w:rPr>
          <w:rFonts w:asciiTheme="minorHAnsi" w:hAnsiTheme="minorHAnsi"/>
        </w:rPr>
      </w:pPr>
    </w:p>
    <w:p w:rsidR="00DD259B" w:rsidRDefault="008A6FA0" w:rsidP="00522426">
      <w:pPr>
        <w:spacing w:line="276" w:lineRule="auto"/>
        <w:ind w:firstLine="708"/>
        <w:jc w:val="both"/>
        <w:rPr>
          <w:rFonts w:asciiTheme="minorHAnsi" w:hAnsiTheme="minorHAnsi"/>
        </w:rPr>
      </w:pPr>
      <w:r>
        <w:rPr>
          <w:rFonts w:asciiTheme="minorHAnsi" w:hAnsiTheme="minorHAnsi"/>
        </w:rPr>
        <w:t xml:space="preserve">Patricio Cárceles </w:t>
      </w:r>
      <w:r w:rsidR="00DD259B">
        <w:rPr>
          <w:rFonts w:asciiTheme="minorHAnsi" w:hAnsiTheme="minorHAnsi"/>
        </w:rPr>
        <w:t xml:space="preserve">sostuvo que esta </w:t>
      </w:r>
      <w:r>
        <w:rPr>
          <w:rFonts w:asciiTheme="minorHAnsi" w:hAnsiTheme="minorHAnsi"/>
        </w:rPr>
        <w:t xml:space="preserve">efeméride </w:t>
      </w:r>
      <w:r w:rsidR="00DD259B">
        <w:rPr>
          <w:rFonts w:asciiTheme="minorHAnsi" w:hAnsiTheme="minorHAnsi"/>
        </w:rPr>
        <w:t xml:space="preserve">reivindica </w:t>
      </w:r>
      <w:r w:rsidR="00C2680B">
        <w:rPr>
          <w:rFonts w:asciiTheme="minorHAnsi" w:hAnsiTheme="minorHAnsi"/>
        </w:rPr>
        <w:t xml:space="preserve">a </w:t>
      </w:r>
      <w:r w:rsidR="00DD259B">
        <w:rPr>
          <w:rFonts w:asciiTheme="minorHAnsi" w:hAnsiTheme="minorHAnsi"/>
        </w:rPr>
        <w:t xml:space="preserve">Jerez como una ciudad </w:t>
      </w:r>
      <w:r>
        <w:rPr>
          <w:rFonts w:asciiTheme="minorHAnsi" w:hAnsiTheme="minorHAnsi"/>
        </w:rPr>
        <w:t>abierta</w:t>
      </w:r>
      <w:r w:rsidR="00B75307">
        <w:rPr>
          <w:rFonts w:asciiTheme="minorHAnsi" w:hAnsiTheme="minorHAnsi"/>
        </w:rPr>
        <w:t xml:space="preserve"> y</w:t>
      </w:r>
      <w:r>
        <w:rPr>
          <w:rFonts w:asciiTheme="minorHAnsi" w:hAnsiTheme="minorHAnsi"/>
        </w:rPr>
        <w:t xml:space="preserve"> tolerante</w:t>
      </w:r>
      <w:r w:rsidR="00DD259B">
        <w:rPr>
          <w:rFonts w:asciiTheme="minorHAnsi" w:hAnsiTheme="minorHAnsi"/>
        </w:rPr>
        <w:t>,</w:t>
      </w:r>
      <w:r>
        <w:rPr>
          <w:rFonts w:asciiTheme="minorHAnsi" w:hAnsiTheme="minorHAnsi"/>
        </w:rPr>
        <w:t xml:space="preserve"> </w:t>
      </w:r>
      <w:r w:rsidR="00FD7627">
        <w:rPr>
          <w:rFonts w:asciiTheme="minorHAnsi" w:hAnsiTheme="minorHAnsi"/>
        </w:rPr>
        <w:t xml:space="preserve">referente </w:t>
      </w:r>
      <w:r w:rsidR="00182D5A">
        <w:rPr>
          <w:rFonts w:asciiTheme="minorHAnsi" w:hAnsiTheme="minorHAnsi"/>
        </w:rPr>
        <w:t xml:space="preserve">de </w:t>
      </w:r>
      <w:r>
        <w:rPr>
          <w:rFonts w:asciiTheme="minorHAnsi" w:hAnsiTheme="minorHAnsi"/>
        </w:rPr>
        <w:t>unidad y cohesión territorial</w:t>
      </w:r>
      <w:r w:rsidR="00522426">
        <w:rPr>
          <w:rFonts w:asciiTheme="minorHAnsi" w:hAnsiTheme="minorHAnsi"/>
        </w:rPr>
        <w:t xml:space="preserve">. “Se trata de una oportunidad para reivindicar a Jerez como un espacio de diálogo y de encuentro, reflejo del </w:t>
      </w:r>
      <w:proofErr w:type="spellStart"/>
      <w:r w:rsidR="00522426">
        <w:rPr>
          <w:rFonts w:asciiTheme="minorHAnsi" w:hAnsiTheme="minorHAnsi"/>
        </w:rPr>
        <w:t>poso</w:t>
      </w:r>
      <w:proofErr w:type="spellEnd"/>
      <w:r w:rsidR="00522426">
        <w:rPr>
          <w:rFonts w:asciiTheme="minorHAnsi" w:hAnsiTheme="minorHAnsi"/>
        </w:rPr>
        <w:t xml:space="preserve"> que han dejado las distintas civilizaciones que por aquí han ido dejando su huella”, </w:t>
      </w:r>
      <w:r w:rsidR="00DD259B">
        <w:rPr>
          <w:rFonts w:asciiTheme="minorHAnsi" w:hAnsiTheme="minorHAnsi"/>
        </w:rPr>
        <w:t xml:space="preserve">subrayó. A su juicio, este 750 aniversario es una invitación al esfuerzo, la cooperación y la concordia y el compromiso de todos por un Jerez y una Andalucía más solidaria, más igual y más justa. </w:t>
      </w:r>
    </w:p>
    <w:p w:rsidR="00DD259B" w:rsidRDefault="00DD259B" w:rsidP="00522426">
      <w:pPr>
        <w:spacing w:line="276" w:lineRule="auto"/>
        <w:ind w:firstLine="708"/>
        <w:jc w:val="both"/>
        <w:rPr>
          <w:rFonts w:asciiTheme="minorHAnsi" w:hAnsiTheme="minorHAnsi"/>
        </w:rPr>
      </w:pPr>
    </w:p>
    <w:p w:rsidR="00292176" w:rsidRPr="00446F90" w:rsidRDefault="00292176" w:rsidP="00292176">
      <w:pPr>
        <w:spacing w:line="276" w:lineRule="auto"/>
        <w:jc w:val="both"/>
        <w:rPr>
          <w:rFonts w:ascii="Calibri" w:hAnsi="Calibri"/>
        </w:rPr>
      </w:pPr>
      <w:r w:rsidRPr="00446F90">
        <w:rPr>
          <w:rFonts w:ascii="Calibri" w:hAnsi="Calibri"/>
          <w:b/>
          <w:bCs/>
        </w:rPr>
        <w:t>Una ‘</w:t>
      </w:r>
      <w:r w:rsidRPr="00446F90">
        <w:rPr>
          <w:rFonts w:ascii="Calibri" w:hAnsi="Calibri"/>
          <w:b/>
          <w:bCs/>
          <w:i/>
          <w:iCs/>
        </w:rPr>
        <w:t>paga’</w:t>
      </w:r>
      <w:r w:rsidRPr="00446F90">
        <w:rPr>
          <w:rFonts w:ascii="Calibri" w:hAnsi="Calibri"/>
          <w:b/>
          <w:bCs/>
        </w:rPr>
        <w:t xml:space="preserve"> de 3.000 euros durante 25 años</w:t>
      </w:r>
    </w:p>
    <w:p w:rsidR="00292176" w:rsidRPr="00446F90" w:rsidRDefault="00292176" w:rsidP="00292176">
      <w:pPr>
        <w:spacing w:line="276" w:lineRule="auto"/>
        <w:jc w:val="both"/>
        <w:rPr>
          <w:rFonts w:ascii="Calibri" w:hAnsi="Calibri"/>
          <w:lang w:val="es-ES_tradnl"/>
        </w:rPr>
      </w:pPr>
    </w:p>
    <w:p w:rsidR="008B28D7" w:rsidRDefault="00292176" w:rsidP="00DD259B">
      <w:pPr>
        <w:spacing w:line="276" w:lineRule="auto"/>
        <w:ind w:firstLine="708"/>
        <w:jc w:val="both"/>
        <w:rPr>
          <w:rFonts w:ascii="Calibri" w:hAnsi="Calibri"/>
          <w:lang w:val="es-ES_tradnl"/>
        </w:rPr>
      </w:pPr>
      <w:r w:rsidRPr="00446F90">
        <w:rPr>
          <w:rFonts w:ascii="Calibri" w:hAnsi="Calibri"/>
          <w:lang w:val="es-ES_tradnl"/>
        </w:rPr>
        <w:t>El cupón Diario de la ONCE ofrece, por 1,5 euros, 5</w:t>
      </w:r>
      <w:r>
        <w:rPr>
          <w:rFonts w:ascii="Calibri" w:hAnsi="Calibri"/>
          <w:lang w:val="es-ES_tradnl"/>
        </w:rPr>
        <w:t>5</w:t>
      </w:r>
      <w:r w:rsidRPr="00446F90">
        <w:rPr>
          <w:rFonts w:ascii="Calibri" w:hAnsi="Calibri"/>
          <w:lang w:val="es-ES_tradnl"/>
        </w:rPr>
        <w:t xml:space="preserve"> premios de 35.000 euros a las cinco cifras. </w:t>
      </w:r>
      <w:r>
        <w:rPr>
          <w:rFonts w:ascii="Calibri" w:hAnsi="Calibri"/>
          <w:lang w:val="es-ES_tradnl"/>
        </w:rPr>
        <w:t>El</w:t>
      </w:r>
      <w:r w:rsidRPr="00446F90">
        <w:rPr>
          <w:rFonts w:ascii="Calibri" w:hAnsi="Calibri"/>
          <w:lang w:val="es-ES_tradnl"/>
        </w:rPr>
        <w:t xml:space="preserve"> cliente tiene además la oportunidad, por 0,50 euros más, de jugar también a la serie, y ganar una </w:t>
      </w:r>
      <w:r w:rsidRPr="00446F90">
        <w:rPr>
          <w:rFonts w:ascii="Calibri" w:hAnsi="Calibri"/>
          <w:i/>
          <w:iCs/>
          <w:lang w:val="es-ES_tradnl"/>
        </w:rPr>
        <w:t>‘paga’</w:t>
      </w:r>
      <w:r w:rsidRPr="00446F90">
        <w:rPr>
          <w:rFonts w:ascii="Calibri" w:hAnsi="Calibri"/>
          <w:lang w:val="es-ES_tradnl"/>
        </w:rPr>
        <w:t xml:space="preserve"> de 3.000 euros al mes durante 25 años, que se añade al premio de 35.000 euros.</w:t>
      </w:r>
      <w:r w:rsidR="00DD259B">
        <w:rPr>
          <w:rFonts w:ascii="Calibri" w:hAnsi="Calibri"/>
          <w:lang w:val="es-ES_tradnl"/>
        </w:rPr>
        <w:t xml:space="preserve"> </w:t>
      </w:r>
      <w:r w:rsidRPr="00A54424">
        <w:rPr>
          <w:rFonts w:ascii="Calibri" w:hAnsi="Calibri"/>
          <w:lang w:val="es-ES_tradnl"/>
        </w:rPr>
        <w:t>Los cupones de la ONCE se comercializan por los 2</w:t>
      </w:r>
      <w:r>
        <w:rPr>
          <w:rFonts w:ascii="Calibri" w:hAnsi="Calibri"/>
          <w:lang w:val="es-ES_tradnl"/>
        </w:rPr>
        <w:t>0</w:t>
      </w:r>
      <w:r w:rsidRPr="00A54424">
        <w:rPr>
          <w:rFonts w:ascii="Calibri" w:hAnsi="Calibri"/>
          <w:lang w:val="es-ES_tradnl"/>
        </w:rPr>
        <w:t xml:space="preserve">.000 agentes que integran su red de ventas. A través del Terminal Punto de Venta (TPV), el cliente puede elegir además el número que más le guste. También se pueden adquirir desde la página web oficial de juego de la ONCE </w:t>
      </w:r>
      <w:hyperlink r:id="rId7" w:history="1">
        <w:r w:rsidRPr="00A54424">
          <w:rPr>
            <w:rStyle w:val="Hipervnculo"/>
            <w:rFonts w:ascii="Calibri" w:hAnsi="Calibri"/>
            <w:lang w:val="es-ES_tradnl"/>
          </w:rPr>
          <w:t>www.juegosonce.es</w:t>
        </w:r>
      </w:hyperlink>
      <w:r>
        <w:rPr>
          <w:rFonts w:ascii="Calibri" w:hAnsi="Calibri"/>
          <w:lang w:val="es-ES_tradnl"/>
        </w:rPr>
        <w:t xml:space="preserve"> y establecimientos autorizados.</w:t>
      </w:r>
    </w:p>
    <w:p w:rsidR="00D74B01" w:rsidRDefault="00D74B01" w:rsidP="00D74B01">
      <w:r>
        <w:lastRenderedPageBreak/>
        <w:t xml:space="preserve">(Se adjuntan fotos y enlace de audios del acto de presentación </w:t>
      </w:r>
    </w:p>
    <w:p w:rsidR="00D74B01" w:rsidRDefault="00D74B01" w:rsidP="00D74B01"/>
    <w:p w:rsidR="00D74B01" w:rsidRDefault="00D74B01" w:rsidP="00D74B01">
      <w:r>
        <w:t>Audio de la alcaldesa presentación cupón de la ONCE</w:t>
      </w:r>
    </w:p>
    <w:p w:rsidR="00D74B01" w:rsidRDefault="00D74B01" w:rsidP="00D74B01"/>
    <w:p w:rsidR="00D74B01" w:rsidRDefault="00D74B01" w:rsidP="00D74B01">
      <w:hyperlink r:id="rId8" w:history="1">
        <w:r>
          <w:rPr>
            <w:rStyle w:val="Hipervnculo"/>
          </w:rPr>
          <w:t>https://soundcloud.com/aytojerez-press/01-10-14-alcaldesa-cupon-once-750-mp3</w:t>
        </w:r>
      </w:hyperlink>
      <w:r>
        <w:t xml:space="preserve"> </w:t>
      </w:r>
    </w:p>
    <w:p w:rsidR="00D74B01" w:rsidRDefault="00D74B01" w:rsidP="00D74B01"/>
    <w:p w:rsidR="00D74B01" w:rsidRDefault="00D74B01" w:rsidP="00D74B01"/>
    <w:p w:rsidR="00D74B01" w:rsidRDefault="00D74B01" w:rsidP="00D74B01">
      <w:r>
        <w:t>Audio de Delegado Territorial Once Patricio Cárceles</w:t>
      </w:r>
    </w:p>
    <w:p w:rsidR="00D74B01" w:rsidRDefault="00D74B01" w:rsidP="00D74B01"/>
    <w:p w:rsidR="00D74B01" w:rsidRDefault="00D74B01" w:rsidP="00D74B01">
      <w:hyperlink r:id="rId9" w:history="1">
        <w:r>
          <w:rPr>
            <w:rStyle w:val="Hipervnculo"/>
          </w:rPr>
          <w:t>https://soundcloud.com/aytojerez-press/01-10-14-delegado-territorial-patricio-caceles-cupon-once-750mp3</w:t>
        </w:r>
      </w:hyperlink>
      <w:r>
        <w:t xml:space="preserve"> </w:t>
      </w:r>
    </w:p>
    <w:p w:rsidR="00D74B01" w:rsidRDefault="00D74B01" w:rsidP="00DD259B">
      <w:pPr>
        <w:spacing w:line="276" w:lineRule="auto"/>
        <w:ind w:firstLine="708"/>
        <w:jc w:val="both"/>
        <w:rPr>
          <w:rFonts w:ascii="Calibri" w:hAnsi="Calibri"/>
          <w:lang w:val="es-ES_tradnl"/>
        </w:rPr>
      </w:pPr>
    </w:p>
    <w:p w:rsidR="00B350B0" w:rsidRDefault="00B350B0" w:rsidP="00DD259B">
      <w:pPr>
        <w:spacing w:line="276" w:lineRule="auto"/>
        <w:ind w:firstLine="708"/>
        <w:jc w:val="both"/>
        <w:rPr>
          <w:rFonts w:ascii="Calibri" w:hAnsi="Calibri"/>
          <w:lang w:val="es-ES_tradnl"/>
        </w:rPr>
      </w:pPr>
    </w:p>
    <w:p w:rsidR="00B350B0" w:rsidRPr="00CB770C" w:rsidRDefault="00B350B0" w:rsidP="00DD259B">
      <w:pPr>
        <w:spacing w:line="276" w:lineRule="auto"/>
        <w:ind w:firstLine="708"/>
        <w:jc w:val="both"/>
        <w:rPr>
          <w:rFonts w:asciiTheme="minorHAnsi" w:hAnsiTheme="minorHAnsi"/>
          <w:lang w:val="es-ES_tradnl"/>
        </w:rPr>
      </w:pPr>
    </w:p>
    <w:sectPr w:rsidR="00B350B0" w:rsidRPr="00CB770C" w:rsidSect="004A4E4F">
      <w:headerReference w:type="default" r:id="rId10"/>
      <w:footerReference w:type="default" r:id="rId11"/>
      <w:pgSz w:w="11906" w:h="16838"/>
      <w:pgMar w:top="2552" w:right="1701" w:bottom="1418" w:left="1701" w:header="6"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68D" w:rsidRDefault="00AA168D">
      <w:r>
        <w:separator/>
      </w:r>
    </w:p>
  </w:endnote>
  <w:endnote w:type="continuationSeparator" w:id="0">
    <w:p w:rsidR="00AA168D" w:rsidRDefault="00AA16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555" w:rsidRDefault="00D42555" w:rsidP="00A96BCE">
    <w:pPr>
      <w:pStyle w:val="Piedepgina"/>
      <w:tabs>
        <w:tab w:val="clear" w:pos="4252"/>
      </w:tabs>
      <w:ind w:hanging="1418"/>
      <w:jc w:val="center"/>
      <w:rPr>
        <w:rStyle w:val="Nmerodepgina"/>
        <w:sz w:val="18"/>
        <w:szCs w:val="18"/>
      </w:rPr>
    </w:pPr>
    <w:r>
      <w:rPr>
        <w:rStyle w:val="Nmerodepgina"/>
        <w:sz w:val="18"/>
        <w:szCs w:val="18"/>
      </w:rPr>
      <w:tab/>
    </w:r>
  </w:p>
  <w:p w:rsidR="00D42555" w:rsidRDefault="00D42555" w:rsidP="008F74DB">
    <w:pPr>
      <w:pStyle w:val="Piedepgina"/>
      <w:ind w:hanging="1418"/>
      <w:jc w:val="center"/>
      <w:rPr>
        <w:rStyle w:val="Nmerodepgina"/>
        <w:sz w:val="18"/>
        <w:szCs w:val="18"/>
      </w:rPr>
    </w:pPr>
  </w:p>
  <w:p w:rsidR="00D42555" w:rsidRPr="008F74DB" w:rsidRDefault="00D42555" w:rsidP="008F74DB">
    <w:pPr>
      <w:pStyle w:val="Piedepgina"/>
      <w:ind w:hanging="1418"/>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68D" w:rsidRDefault="00AA168D">
      <w:r>
        <w:separator/>
      </w:r>
    </w:p>
  </w:footnote>
  <w:footnote w:type="continuationSeparator" w:id="0">
    <w:p w:rsidR="00AA168D" w:rsidRDefault="00AA16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555" w:rsidRDefault="00D42555">
    <w:pPr>
      <w:pStyle w:val="Encabezado"/>
      <w:tabs>
        <w:tab w:val="clear" w:pos="8504"/>
        <w:tab w:val="right" w:pos="10065"/>
      </w:tabs>
      <w:ind w:hanging="1560"/>
      <w:rPr>
        <w:lang w:val="es-ES_tradnl"/>
      </w:rPr>
    </w:pPr>
  </w:p>
  <w:p w:rsidR="00D42555" w:rsidRDefault="00D42555">
    <w:pPr>
      <w:pStyle w:val="Encabezado"/>
      <w:tabs>
        <w:tab w:val="clear" w:pos="8504"/>
        <w:tab w:val="right" w:pos="10065"/>
      </w:tabs>
      <w:ind w:hanging="1560"/>
      <w:rPr>
        <w:lang w:val="es-ES_tradnl"/>
      </w:rPr>
    </w:pPr>
  </w:p>
  <w:p w:rsidR="00D42555" w:rsidRDefault="00D42555">
    <w:pPr>
      <w:pStyle w:val="Encabezado"/>
      <w:tabs>
        <w:tab w:val="clear" w:pos="8504"/>
        <w:tab w:val="right" w:pos="10065"/>
      </w:tabs>
      <w:ind w:hanging="1560"/>
      <w:rPr>
        <w:lang w:val="es-ES_tradnl"/>
      </w:rPr>
    </w:pPr>
  </w:p>
  <w:p w:rsidR="00CB770C" w:rsidRDefault="00D42555" w:rsidP="00CB770C">
    <w:pPr>
      <w:pStyle w:val="Encabezado"/>
      <w:tabs>
        <w:tab w:val="clear" w:pos="8504"/>
        <w:tab w:val="right" w:pos="10065"/>
      </w:tabs>
      <w:ind w:hanging="1560"/>
      <w:rPr>
        <w:b/>
        <w:color w:val="808080"/>
        <w:lang w:val="es-ES_tradnl"/>
      </w:rPr>
    </w:pPr>
    <w:r>
      <w:rPr>
        <w:lang w:val="es-ES_tradnl"/>
      </w:rPr>
      <w:tab/>
      <w:t xml:space="preserve">   </w:t>
    </w:r>
    <w:r w:rsidR="000748A5">
      <w:rPr>
        <w:noProof/>
        <w:lang w:eastAsia="es-ES"/>
      </w:rPr>
      <w:drawing>
        <wp:inline distT="0" distB="0" distL="0" distR="0">
          <wp:extent cx="1952625" cy="447675"/>
          <wp:effectExtent l="19050" t="0" r="9525" b="0"/>
          <wp:docPr id="6" name="Imagen 1" descr="LOGO%20ONCE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20ONCEnuevo"/>
                  <pic:cNvPicPr>
                    <a:picLocks noChangeAspect="1" noChangeArrowheads="1"/>
                  </pic:cNvPicPr>
                </pic:nvPicPr>
                <pic:blipFill>
                  <a:blip r:embed="rId1"/>
                  <a:srcRect/>
                  <a:stretch>
                    <a:fillRect/>
                  </a:stretch>
                </pic:blipFill>
                <pic:spPr bwMode="auto">
                  <a:xfrm>
                    <a:off x="0" y="0"/>
                    <a:ext cx="1952625" cy="447675"/>
                  </a:xfrm>
                  <a:prstGeom prst="rect">
                    <a:avLst/>
                  </a:prstGeom>
                  <a:noFill/>
                  <a:ln w="9525">
                    <a:noFill/>
                    <a:miter lim="800000"/>
                    <a:headEnd/>
                    <a:tailEnd/>
                  </a:ln>
                </pic:spPr>
              </pic:pic>
            </a:graphicData>
          </a:graphic>
        </wp:inline>
      </w:drawing>
    </w:r>
    <w:r w:rsidR="00CB770C" w:rsidRPr="00CB770C">
      <w:rPr>
        <w:b/>
        <w:color w:val="808080"/>
        <w:lang w:val="es-ES_tradnl"/>
      </w:rPr>
      <w:t xml:space="preserve"> </w:t>
    </w:r>
    <w:r w:rsidR="0096468F">
      <w:rPr>
        <w:b/>
        <w:color w:val="808080"/>
        <w:lang w:val="es-ES_tradnl"/>
      </w:rPr>
      <w:t xml:space="preserve">                                                              </w:t>
    </w:r>
  </w:p>
  <w:p w:rsidR="00CB770C" w:rsidRPr="002E1765" w:rsidRDefault="00CB770C" w:rsidP="00CB770C">
    <w:pPr>
      <w:pStyle w:val="Encabezado"/>
      <w:tabs>
        <w:tab w:val="clear" w:pos="8504"/>
        <w:tab w:val="right" w:pos="10065"/>
      </w:tabs>
      <w:ind w:hanging="1560"/>
      <w:rPr>
        <w:b/>
        <w:color w:val="808080"/>
        <w:lang w:val="es-ES_tradnl"/>
      </w:rPr>
    </w:pPr>
    <w:r>
      <w:rPr>
        <w:b/>
        <w:color w:val="808080"/>
        <w:lang w:val="es-ES_tradnl"/>
      </w:rPr>
      <w:t xml:space="preserve">                       </w:t>
    </w:r>
    <w:r w:rsidRPr="002E1765">
      <w:rPr>
        <w:b/>
        <w:color w:val="808080"/>
        <w:lang w:val="es-ES_tradnl"/>
      </w:rPr>
      <w:t xml:space="preserve">Delegación Territorial </w:t>
    </w:r>
    <w:r>
      <w:rPr>
        <w:b/>
        <w:color w:val="808080"/>
        <w:lang w:val="es-ES_tradnl"/>
      </w:rPr>
      <w:t xml:space="preserve">de </w:t>
    </w:r>
    <w:r w:rsidRPr="002E1765">
      <w:rPr>
        <w:b/>
        <w:color w:val="808080"/>
        <w:lang w:val="es-ES_tradnl"/>
      </w:rPr>
      <w:t>Andalucía</w:t>
    </w:r>
  </w:p>
  <w:p w:rsidR="00CB770C" w:rsidRPr="002E1765" w:rsidRDefault="00CB770C" w:rsidP="00CB770C">
    <w:pPr>
      <w:pStyle w:val="Encabezado"/>
      <w:tabs>
        <w:tab w:val="clear" w:pos="8504"/>
        <w:tab w:val="right" w:pos="10065"/>
      </w:tabs>
      <w:ind w:hanging="1560"/>
      <w:rPr>
        <w:b/>
        <w:color w:val="808080"/>
        <w:lang w:val="es-ES_tradnl"/>
      </w:rPr>
    </w:pPr>
    <w:r w:rsidRPr="002E1765">
      <w:rPr>
        <w:b/>
        <w:color w:val="808080"/>
        <w:lang w:val="es-ES_tradnl"/>
      </w:rPr>
      <w:tab/>
      <w:t xml:space="preserve">         </w:t>
    </w:r>
    <w:r>
      <w:rPr>
        <w:b/>
        <w:color w:val="808080"/>
        <w:lang w:val="es-ES_tradnl"/>
      </w:rPr>
      <w:t xml:space="preserve">  </w:t>
    </w:r>
    <w:smartTag w:uri="urn:schemas-microsoft-com:office:smarttags" w:element="PersonName">
      <w:r w:rsidRPr="002E1765">
        <w:rPr>
          <w:b/>
          <w:color w:val="808080"/>
          <w:lang w:val="es-ES_tradnl"/>
        </w:rPr>
        <w:t>Gabinete de Prensa</w:t>
      </w:r>
    </w:smartTag>
  </w:p>
  <w:p w:rsidR="00D42555" w:rsidRPr="00211A13" w:rsidRDefault="00D42555" w:rsidP="00D419EE">
    <w:pPr>
      <w:pStyle w:val="Encabezado"/>
      <w:tabs>
        <w:tab w:val="clear" w:pos="8504"/>
        <w:tab w:val="left" w:pos="6237"/>
        <w:tab w:val="right" w:pos="10065"/>
      </w:tabs>
      <w:ind w:hanging="1560"/>
      <w:rPr>
        <w:lang w:val="es-ES_tradnl"/>
      </w:rPr>
    </w:pPr>
    <w:r>
      <w:rPr>
        <w:lang w:val="es-ES_tradnl"/>
      </w:rPr>
      <w:t xml:space="preserve">                         </w:t>
    </w:r>
    <w:r>
      <w:rPr>
        <w:lang w:val="es-ES_tradnl"/>
      </w:rPr>
      <w:tab/>
    </w:r>
    <w:r>
      <w:rPr>
        <w:lang w:val="es-ES_tradnl"/>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92C03"/>
    <w:multiLevelType w:val="hybridMultilevel"/>
    <w:tmpl w:val="ED86CFB8"/>
    <w:lvl w:ilvl="0" w:tplc="040A0001">
      <w:numFmt w:val="bullet"/>
      <w:lvlText w:val=""/>
      <w:lvlJc w:val="left"/>
      <w:pPr>
        <w:tabs>
          <w:tab w:val="num" w:pos="720"/>
        </w:tabs>
        <w:ind w:left="720" w:hanging="360"/>
      </w:pPr>
      <w:rPr>
        <w:rFonts w:ascii="Symbol" w:eastAsia="Times New Roman" w:hAnsi="Symbol"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nsid w:val="1DE21574"/>
    <w:multiLevelType w:val="hybridMultilevel"/>
    <w:tmpl w:val="0C4E5F36"/>
    <w:lvl w:ilvl="0" w:tplc="040A0001">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386655BB"/>
    <w:multiLevelType w:val="hybridMultilevel"/>
    <w:tmpl w:val="4832198A"/>
    <w:lvl w:ilvl="0" w:tplc="0C0A000B">
      <w:start w:val="1"/>
      <w:numFmt w:val="bullet"/>
      <w:lvlText w:val=""/>
      <w:lvlJc w:val="left"/>
      <w:pPr>
        <w:tabs>
          <w:tab w:val="num" w:pos="360"/>
        </w:tabs>
        <w:ind w:left="36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nsid w:val="46FE39DE"/>
    <w:multiLevelType w:val="hybridMultilevel"/>
    <w:tmpl w:val="5AEA3142"/>
    <w:lvl w:ilvl="0" w:tplc="040A000B">
      <w:start w:val="1"/>
      <w:numFmt w:val="bullet"/>
      <w:lvlText w:val=""/>
      <w:lvlJc w:val="left"/>
      <w:pPr>
        <w:tabs>
          <w:tab w:val="num" w:pos="900"/>
        </w:tabs>
        <w:ind w:left="900" w:hanging="360"/>
      </w:pPr>
      <w:rPr>
        <w:rFonts w:ascii="Wingdings" w:hAnsi="Wingdings" w:hint="default"/>
      </w:rPr>
    </w:lvl>
    <w:lvl w:ilvl="1" w:tplc="040A0003" w:tentative="1">
      <w:start w:val="1"/>
      <w:numFmt w:val="bullet"/>
      <w:lvlText w:val="o"/>
      <w:lvlJc w:val="left"/>
      <w:pPr>
        <w:tabs>
          <w:tab w:val="num" w:pos="1620"/>
        </w:tabs>
        <w:ind w:left="1620" w:hanging="360"/>
      </w:pPr>
      <w:rPr>
        <w:rFonts w:ascii="Courier New" w:hAnsi="Courier New" w:cs="Courier New" w:hint="default"/>
      </w:rPr>
    </w:lvl>
    <w:lvl w:ilvl="2" w:tplc="040A0005" w:tentative="1">
      <w:start w:val="1"/>
      <w:numFmt w:val="bullet"/>
      <w:lvlText w:val=""/>
      <w:lvlJc w:val="left"/>
      <w:pPr>
        <w:tabs>
          <w:tab w:val="num" w:pos="2340"/>
        </w:tabs>
        <w:ind w:left="2340" w:hanging="360"/>
      </w:pPr>
      <w:rPr>
        <w:rFonts w:ascii="Wingdings" w:hAnsi="Wingdings" w:hint="default"/>
      </w:rPr>
    </w:lvl>
    <w:lvl w:ilvl="3" w:tplc="040A0001" w:tentative="1">
      <w:start w:val="1"/>
      <w:numFmt w:val="bullet"/>
      <w:lvlText w:val=""/>
      <w:lvlJc w:val="left"/>
      <w:pPr>
        <w:tabs>
          <w:tab w:val="num" w:pos="3060"/>
        </w:tabs>
        <w:ind w:left="3060" w:hanging="360"/>
      </w:pPr>
      <w:rPr>
        <w:rFonts w:ascii="Symbol" w:hAnsi="Symbol" w:hint="default"/>
      </w:rPr>
    </w:lvl>
    <w:lvl w:ilvl="4" w:tplc="040A0003" w:tentative="1">
      <w:start w:val="1"/>
      <w:numFmt w:val="bullet"/>
      <w:lvlText w:val="o"/>
      <w:lvlJc w:val="left"/>
      <w:pPr>
        <w:tabs>
          <w:tab w:val="num" w:pos="3780"/>
        </w:tabs>
        <w:ind w:left="3780" w:hanging="360"/>
      </w:pPr>
      <w:rPr>
        <w:rFonts w:ascii="Courier New" w:hAnsi="Courier New" w:cs="Courier New" w:hint="default"/>
      </w:rPr>
    </w:lvl>
    <w:lvl w:ilvl="5" w:tplc="040A0005" w:tentative="1">
      <w:start w:val="1"/>
      <w:numFmt w:val="bullet"/>
      <w:lvlText w:val=""/>
      <w:lvlJc w:val="left"/>
      <w:pPr>
        <w:tabs>
          <w:tab w:val="num" w:pos="4500"/>
        </w:tabs>
        <w:ind w:left="4500" w:hanging="360"/>
      </w:pPr>
      <w:rPr>
        <w:rFonts w:ascii="Wingdings" w:hAnsi="Wingdings" w:hint="default"/>
      </w:rPr>
    </w:lvl>
    <w:lvl w:ilvl="6" w:tplc="040A0001" w:tentative="1">
      <w:start w:val="1"/>
      <w:numFmt w:val="bullet"/>
      <w:lvlText w:val=""/>
      <w:lvlJc w:val="left"/>
      <w:pPr>
        <w:tabs>
          <w:tab w:val="num" w:pos="5220"/>
        </w:tabs>
        <w:ind w:left="5220" w:hanging="360"/>
      </w:pPr>
      <w:rPr>
        <w:rFonts w:ascii="Symbol" w:hAnsi="Symbol" w:hint="default"/>
      </w:rPr>
    </w:lvl>
    <w:lvl w:ilvl="7" w:tplc="040A0003" w:tentative="1">
      <w:start w:val="1"/>
      <w:numFmt w:val="bullet"/>
      <w:lvlText w:val="o"/>
      <w:lvlJc w:val="left"/>
      <w:pPr>
        <w:tabs>
          <w:tab w:val="num" w:pos="5940"/>
        </w:tabs>
        <w:ind w:left="5940" w:hanging="360"/>
      </w:pPr>
      <w:rPr>
        <w:rFonts w:ascii="Courier New" w:hAnsi="Courier New" w:cs="Courier New" w:hint="default"/>
      </w:rPr>
    </w:lvl>
    <w:lvl w:ilvl="8" w:tplc="040A0005" w:tentative="1">
      <w:start w:val="1"/>
      <w:numFmt w:val="bullet"/>
      <w:lvlText w:val=""/>
      <w:lvlJc w:val="left"/>
      <w:pPr>
        <w:tabs>
          <w:tab w:val="num" w:pos="6660"/>
        </w:tabs>
        <w:ind w:left="6660" w:hanging="360"/>
      </w:pPr>
      <w:rPr>
        <w:rFonts w:ascii="Wingdings" w:hAnsi="Wingdings" w:hint="default"/>
      </w:rPr>
    </w:lvl>
  </w:abstractNum>
  <w:abstractNum w:abstractNumId="4">
    <w:nsid w:val="55AE3835"/>
    <w:multiLevelType w:val="hybridMultilevel"/>
    <w:tmpl w:val="1ABAB83E"/>
    <w:lvl w:ilvl="0" w:tplc="0C0A000B">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5C3C42A3"/>
    <w:multiLevelType w:val="hybridMultilevel"/>
    <w:tmpl w:val="304E79AA"/>
    <w:lvl w:ilvl="0" w:tplc="0409000B">
      <w:start w:val="1"/>
      <w:numFmt w:val="bullet"/>
      <w:lvlText w:val=""/>
      <w:lvlJc w:val="left"/>
      <w:pPr>
        <w:ind w:left="360" w:hanging="360"/>
      </w:pPr>
      <w:rPr>
        <w:rFonts w:ascii="Wingdings" w:hAnsi="Wingding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nsid w:val="61955195"/>
    <w:multiLevelType w:val="hybridMultilevel"/>
    <w:tmpl w:val="DB666048"/>
    <w:lvl w:ilvl="0" w:tplc="21D2E2F8">
      <w:start w:val="16"/>
      <w:numFmt w:val="bullet"/>
      <w:lvlText w:val="-"/>
      <w:lvlJc w:val="left"/>
      <w:pPr>
        <w:ind w:left="360" w:hanging="360"/>
      </w:pPr>
      <w:rPr>
        <w:rFonts w:ascii="Times New Roman" w:eastAsia="Times New Roman" w:hAnsi="Times New Roman" w:cs="Times New Roman" w:hint="default"/>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7">
    <w:nsid w:val="64EF7AA4"/>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8">
    <w:nsid w:val="6DBC168C"/>
    <w:multiLevelType w:val="hybridMultilevel"/>
    <w:tmpl w:val="D28CE45C"/>
    <w:lvl w:ilvl="0" w:tplc="0C0A000B">
      <w:start w:val="1"/>
      <w:numFmt w:val="bullet"/>
      <w:lvlText w:val=""/>
      <w:lvlJc w:val="left"/>
      <w:pPr>
        <w:tabs>
          <w:tab w:val="num" w:pos="523"/>
        </w:tabs>
        <w:ind w:left="523" w:hanging="360"/>
      </w:pPr>
      <w:rPr>
        <w:rFonts w:ascii="Wingdings" w:hAnsi="Wingdings" w:hint="default"/>
      </w:rPr>
    </w:lvl>
    <w:lvl w:ilvl="1" w:tplc="040A0003" w:tentative="1">
      <w:start w:val="1"/>
      <w:numFmt w:val="bullet"/>
      <w:lvlText w:val="o"/>
      <w:lvlJc w:val="left"/>
      <w:pPr>
        <w:tabs>
          <w:tab w:val="num" w:pos="1603"/>
        </w:tabs>
        <w:ind w:left="1603" w:hanging="360"/>
      </w:pPr>
      <w:rPr>
        <w:rFonts w:ascii="Courier New" w:hAnsi="Courier New" w:cs="Courier New" w:hint="default"/>
      </w:rPr>
    </w:lvl>
    <w:lvl w:ilvl="2" w:tplc="040A0005" w:tentative="1">
      <w:start w:val="1"/>
      <w:numFmt w:val="bullet"/>
      <w:lvlText w:val=""/>
      <w:lvlJc w:val="left"/>
      <w:pPr>
        <w:tabs>
          <w:tab w:val="num" w:pos="2323"/>
        </w:tabs>
        <w:ind w:left="2323" w:hanging="360"/>
      </w:pPr>
      <w:rPr>
        <w:rFonts w:ascii="Wingdings" w:hAnsi="Wingdings" w:hint="default"/>
      </w:rPr>
    </w:lvl>
    <w:lvl w:ilvl="3" w:tplc="040A0001" w:tentative="1">
      <w:start w:val="1"/>
      <w:numFmt w:val="bullet"/>
      <w:lvlText w:val=""/>
      <w:lvlJc w:val="left"/>
      <w:pPr>
        <w:tabs>
          <w:tab w:val="num" w:pos="3043"/>
        </w:tabs>
        <w:ind w:left="3043" w:hanging="360"/>
      </w:pPr>
      <w:rPr>
        <w:rFonts w:ascii="Symbol" w:hAnsi="Symbol" w:hint="default"/>
      </w:rPr>
    </w:lvl>
    <w:lvl w:ilvl="4" w:tplc="040A0003" w:tentative="1">
      <w:start w:val="1"/>
      <w:numFmt w:val="bullet"/>
      <w:lvlText w:val="o"/>
      <w:lvlJc w:val="left"/>
      <w:pPr>
        <w:tabs>
          <w:tab w:val="num" w:pos="3763"/>
        </w:tabs>
        <w:ind w:left="3763" w:hanging="360"/>
      </w:pPr>
      <w:rPr>
        <w:rFonts w:ascii="Courier New" w:hAnsi="Courier New" w:cs="Courier New" w:hint="default"/>
      </w:rPr>
    </w:lvl>
    <w:lvl w:ilvl="5" w:tplc="040A0005" w:tentative="1">
      <w:start w:val="1"/>
      <w:numFmt w:val="bullet"/>
      <w:lvlText w:val=""/>
      <w:lvlJc w:val="left"/>
      <w:pPr>
        <w:tabs>
          <w:tab w:val="num" w:pos="4483"/>
        </w:tabs>
        <w:ind w:left="4483" w:hanging="360"/>
      </w:pPr>
      <w:rPr>
        <w:rFonts w:ascii="Wingdings" w:hAnsi="Wingdings" w:hint="default"/>
      </w:rPr>
    </w:lvl>
    <w:lvl w:ilvl="6" w:tplc="040A0001" w:tentative="1">
      <w:start w:val="1"/>
      <w:numFmt w:val="bullet"/>
      <w:lvlText w:val=""/>
      <w:lvlJc w:val="left"/>
      <w:pPr>
        <w:tabs>
          <w:tab w:val="num" w:pos="5203"/>
        </w:tabs>
        <w:ind w:left="5203" w:hanging="360"/>
      </w:pPr>
      <w:rPr>
        <w:rFonts w:ascii="Symbol" w:hAnsi="Symbol" w:hint="default"/>
      </w:rPr>
    </w:lvl>
    <w:lvl w:ilvl="7" w:tplc="040A0003" w:tentative="1">
      <w:start w:val="1"/>
      <w:numFmt w:val="bullet"/>
      <w:lvlText w:val="o"/>
      <w:lvlJc w:val="left"/>
      <w:pPr>
        <w:tabs>
          <w:tab w:val="num" w:pos="5923"/>
        </w:tabs>
        <w:ind w:left="5923" w:hanging="360"/>
      </w:pPr>
      <w:rPr>
        <w:rFonts w:ascii="Courier New" w:hAnsi="Courier New" w:cs="Courier New" w:hint="default"/>
      </w:rPr>
    </w:lvl>
    <w:lvl w:ilvl="8" w:tplc="040A0005" w:tentative="1">
      <w:start w:val="1"/>
      <w:numFmt w:val="bullet"/>
      <w:lvlText w:val=""/>
      <w:lvlJc w:val="left"/>
      <w:pPr>
        <w:tabs>
          <w:tab w:val="num" w:pos="6643"/>
        </w:tabs>
        <w:ind w:left="6643" w:hanging="360"/>
      </w:pPr>
      <w:rPr>
        <w:rFonts w:ascii="Wingdings" w:hAnsi="Wingdings" w:hint="default"/>
      </w:rPr>
    </w:lvl>
  </w:abstractNum>
  <w:abstractNum w:abstractNumId="9">
    <w:nsid w:val="741764F7"/>
    <w:multiLevelType w:val="hybridMultilevel"/>
    <w:tmpl w:val="6406CEB2"/>
    <w:lvl w:ilvl="0" w:tplc="040A000B">
      <w:start w:val="1"/>
      <w:numFmt w:val="bullet"/>
      <w:lvlText w:val=""/>
      <w:lvlJc w:val="left"/>
      <w:pPr>
        <w:ind w:left="360" w:hanging="360"/>
      </w:pPr>
      <w:rPr>
        <w:rFonts w:ascii="Wingdings" w:hAnsi="Wingding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0">
    <w:nsid w:val="7E3228BB"/>
    <w:multiLevelType w:val="singleLevel"/>
    <w:tmpl w:val="0C0A0001"/>
    <w:lvl w:ilvl="0">
      <w:numFmt w:val="bullet"/>
      <w:lvlText w:val=""/>
      <w:lvlJc w:val="left"/>
      <w:pPr>
        <w:tabs>
          <w:tab w:val="num" w:pos="360"/>
        </w:tabs>
        <w:ind w:left="360" w:hanging="360"/>
      </w:pPr>
      <w:rPr>
        <w:rFonts w:ascii="Symbol" w:hAnsi="Symbol" w:hint="default"/>
      </w:rPr>
    </w:lvl>
  </w:abstractNum>
  <w:num w:numId="1">
    <w:abstractNumId w:val="10"/>
  </w:num>
  <w:num w:numId="2">
    <w:abstractNumId w:val="7"/>
  </w:num>
  <w:num w:numId="3">
    <w:abstractNumId w:val="8"/>
  </w:num>
  <w:num w:numId="4">
    <w:abstractNumId w:val="0"/>
  </w:num>
  <w:num w:numId="5">
    <w:abstractNumId w:val="3"/>
  </w:num>
  <w:num w:numId="6">
    <w:abstractNumId w:val="4"/>
  </w:num>
  <w:num w:numId="7">
    <w:abstractNumId w:val="1"/>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rsids>
    <w:rsidRoot w:val="00E277A6"/>
    <w:rsid w:val="00003C4C"/>
    <w:rsid w:val="00005D66"/>
    <w:rsid w:val="00032532"/>
    <w:rsid w:val="000748A5"/>
    <w:rsid w:val="000918F3"/>
    <w:rsid w:val="000A234A"/>
    <w:rsid w:val="000C106B"/>
    <w:rsid w:val="00121A6E"/>
    <w:rsid w:val="001309BF"/>
    <w:rsid w:val="001440DD"/>
    <w:rsid w:val="00160E4C"/>
    <w:rsid w:val="00162123"/>
    <w:rsid w:val="00173251"/>
    <w:rsid w:val="00182D5A"/>
    <w:rsid w:val="0019618B"/>
    <w:rsid w:val="001A10EF"/>
    <w:rsid w:val="001A2DC5"/>
    <w:rsid w:val="001C29B8"/>
    <w:rsid w:val="001F3B6A"/>
    <w:rsid w:val="001F75E2"/>
    <w:rsid w:val="00211A13"/>
    <w:rsid w:val="0023391F"/>
    <w:rsid w:val="0027721C"/>
    <w:rsid w:val="00292176"/>
    <w:rsid w:val="002967CC"/>
    <w:rsid w:val="002B26A6"/>
    <w:rsid w:val="002C4950"/>
    <w:rsid w:val="002D0A22"/>
    <w:rsid w:val="00317F5F"/>
    <w:rsid w:val="00323575"/>
    <w:rsid w:val="003454CE"/>
    <w:rsid w:val="0035180B"/>
    <w:rsid w:val="00353F91"/>
    <w:rsid w:val="00361881"/>
    <w:rsid w:val="0037117A"/>
    <w:rsid w:val="003941AB"/>
    <w:rsid w:val="0039515A"/>
    <w:rsid w:val="003A284D"/>
    <w:rsid w:val="003A29A4"/>
    <w:rsid w:val="003A4C17"/>
    <w:rsid w:val="003C3A23"/>
    <w:rsid w:val="003E7A74"/>
    <w:rsid w:val="0044548F"/>
    <w:rsid w:val="00454CD5"/>
    <w:rsid w:val="0048099F"/>
    <w:rsid w:val="004908D0"/>
    <w:rsid w:val="00491939"/>
    <w:rsid w:val="004A0413"/>
    <w:rsid w:val="004A4E4F"/>
    <w:rsid w:val="004B54D9"/>
    <w:rsid w:val="0050147E"/>
    <w:rsid w:val="005036F6"/>
    <w:rsid w:val="00506DAF"/>
    <w:rsid w:val="005155D9"/>
    <w:rsid w:val="00522426"/>
    <w:rsid w:val="00525973"/>
    <w:rsid w:val="00542FC2"/>
    <w:rsid w:val="00570B88"/>
    <w:rsid w:val="00574E9F"/>
    <w:rsid w:val="00575EDC"/>
    <w:rsid w:val="0058553C"/>
    <w:rsid w:val="00591D80"/>
    <w:rsid w:val="005F72EB"/>
    <w:rsid w:val="00600937"/>
    <w:rsid w:val="0060461B"/>
    <w:rsid w:val="006110D7"/>
    <w:rsid w:val="00613E04"/>
    <w:rsid w:val="00625B3A"/>
    <w:rsid w:val="0063415D"/>
    <w:rsid w:val="006712B5"/>
    <w:rsid w:val="00671E7F"/>
    <w:rsid w:val="006A0ED1"/>
    <w:rsid w:val="006A47E5"/>
    <w:rsid w:val="006E7B20"/>
    <w:rsid w:val="00720DC6"/>
    <w:rsid w:val="00794845"/>
    <w:rsid w:val="00795DD4"/>
    <w:rsid w:val="007A3C60"/>
    <w:rsid w:val="007B1A4A"/>
    <w:rsid w:val="007D06EC"/>
    <w:rsid w:val="007E7A67"/>
    <w:rsid w:val="008101F8"/>
    <w:rsid w:val="008131AD"/>
    <w:rsid w:val="008221FB"/>
    <w:rsid w:val="00822ADE"/>
    <w:rsid w:val="0082406C"/>
    <w:rsid w:val="00850662"/>
    <w:rsid w:val="0085066F"/>
    <w:rsid w:val="0086245B"/>
    <w:rsid w:val="008770BC"/>
    <w:rsid w:val="00884675"/>
    <w:rsid w:val="00884E1D"/>
    <w:rsid w:val="008A6FA0"/>
    <w:rsid w:val="008B28D7"/>
    <w:rsid w:val="008C6678"/>
    <w:rsid w:val="008E723A"/>
    <w:rsid w:val="008F5524"/>
    <w:rsid w:val="008F74DB"/>
    <w:rsid w:val="00917445"/>
    <w:rsid w:val="00942E7D"/>
    <w:rsid w:val="00954C3A"/>
    <w:rsid w:val="0096468F"/>
    <w:rsid w:val="00966E0B"/>
    <w:rsid w:val="00971139"/>
    <w:rsid w:val="00975BC5"/>
    <w:rsid w:val="00990972"/>
    <w:rsid w:val="00996778"/>
    <w:rsid w:val="00997903"/>
    <w:rsid w:val="009A2BDA"/>
    <w:rsid w:val="009B0C74"/>
    <w:rsid w:val="009D6D8E"/>
    <w:rsid w:val="00A02D8F"/>
    <w:rsid w:val="00A14AFD"/>
    <w:rsid w:val="00A16C28"/>
    <w:rsid w:val="00A31EE8"/>
    <w:rsid w:val="00A3665C"/>
    <w:rsid w:val="00A40DC9"/>
    <w:rsid w:val="00A72984"/>
    <w:rsid w:val="00A74252"/>
    <w:rsid w:val="00A75DD7"/>
    <w:rsid w:val="00A773BF"/>
    <w:rsid w:val="00A93C83"/>
    <w:rsid w:val="00A96BCE"/>
    <w:rsid w:val="00AA168D"/>
    <w:rsid w:val="00AA68AB"/>
    <w:rsid w:val="00AD5D64"/>
    <w:rsid w:val="00AF4D1A"/>
    <w:rsid w:val="00B10AE7"/>
    <w:rsid w:val="00B11EC2"/>
    <w:rsid w:val="00B34CA9"/>
    <w:rsid w:val="00B350B0"/>
    <w:rsid w:val="00B51D9C"/>
    <w:rsid w:val="00B75307"/>
    <w:rsid w:val="00B85278"/>
    <w:rsid w:val="00B90230"/>
    <w:rsid w:val="00BD38BB"/>
    <w:rsid w:val="00BD6250"/>
    <w:rsid w:val="00BE1917"/>
    <w:rsid w:val="00C2680B"/>
    <w:rsid w:val="00C34A6F"/>
    <w:rsid w:val="00C37757"/>
    <w:rsid w:val="00C56D86"/>
    <w:rsid w:val="00C71B9F"/>
    <w:rsid w:val="00C81437"/>
    <w:rsid w:val="00CB770C"/>
    <w:rsid w:val="00CC21F3"/>
    <w:rsid w:val="00D10293"/>
    <w:rsid w:val="00D21DCE"/>
    <w:rsid w:val="00D3250B"/>
    <w:rsid w:val="00D35BA6"/>
    <w:rsid w:val="00D37599"/>
    <w:rsid w:val="00D419EE"/>
    <w:rsid w:val="00D42555"/>
    <w:rsid w:val="00D45BAC"/>
    <w:rsid w:val="00D55E2E"/>
    <w:rsid w:val="00D55EBF"/>
    <w:rsid w:val="00D74B01"/>
    <w:rsid w:val="00DA0963"/>
    <w:rsid w:val="00DB179E"/>
    <w:rsid w:val="00DD259B"/>
    <w:rsid w:val="00DD470D"/>
    <w:rsid w:val="00DF0367"/>
    <w:rsid w:val="00E020EC"/>
    <w:rsid w:val="00E233ED"/>
    <w:rsid w:val="00E277A6"/>
    <w:rsid w:val="00E6717D"/>
    <w:rsid w:val="00E7597F"/>
    <w:rsid w:val="00E82B72"/>
    <w:rsid w:val="00E923DA"/>
    <w:rsid w:val="00EF23D5"/>
    <w:rsid w:val="00F0253A"/>
    <w:rsid w:val="00F10B36"/>
    <w:rsid w:val="00F26DEB"/>
    <w:rsid w:val="00F53ABD"/>
    <w:rsid w:val="00F70637"/>
    <w:rsid w:val="00F70E1F"/>
    <w:rsid w:val="00F71078"/>
    <w:rsid w:val="00FB3691"/>
    <w:rsid w:val="00FD7627"/>
    <w:rsid w:val="00FE554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4E4F"/>
    <w:rPr>
      <w:sz w:val="24"/>
      <w:szCs w:val="24"/>
      <w:lang w:eastAsia="es-ES_tradnl"/>
    </w:rPr>
  </w:style>
  <w:style w:type="paragraph" w:styleId="Ttulo1">
    <w:name w:val="heading 1"/>
    <w:basedOn w:val="Normal"/>
    <w:next w:val="Normal"/>
    <w:qFormat/>
    <w:rsid w:val="004A4E4F"/>
    <w:pPr>
      <w:keepNext/>
      <w:ind w:firstLine="708"/>
      <w:jc w:val="both"/>
      <w:outlineLvl w:val="0"/>
    </w:pPr>
    <w:rPr>
      <w:rFonts w:ascii="Arial" w:hAnsi="Arial" w:cs="Arial"/>
      <w:b/>
      <w:bCs/>
    </w:rPr>
  </w:style>
  <w:style w:type="paragraph" w:styleId="Ttulo2">
    <w:name w:val="heading 2"/>
    <w:basedOn w:val="Normal"/>
    <w:next w:val="Normal"/>
    <w:qFormat/>
    <w:rsid w:val="004A4E4F"/>
    <w:pPr>
      <w:keepNext/>
      <w:outlineLvl w:val="1"/>
    </w:pPr>
    <w:rPr>
      <w:rFonts w:ascii="Arial Black" w:hAnsi="Arial Black"/>
      <w:b/>
      <w:bCs/>
    </w:rPr>
  </w:style>
  <w:style w:type="paragraph" w:styleId="Ttulo3">
    <w:name w:val="heading 3"/>
    <w:basedOn w:val="Normal"/>
    <w:next w:val="Normal"/>
    <w:qFormat/>
    <w:rsid w:val="004A4E4F"/>
    <w:pPr>
      <w:keepNext/>
      <w:outlineLvl w:val="2"/>
    </w:pPr>
    <w:rPr>
      <w:rFonts w:ascii="Arial Black" w:hAnsi="Arial Black"/>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A4E4F"/>
    <w:pPr>
      <w:tabs>
        <w:tab w:val="center" w:pos="4252"/>
        <w:tab w:val="right" w:pos="8504"/>
      </w:tabs>
    </w:pPr>
  </w:style>
  <w:style w:type="paragraph" w:styleId="Piedepgina">
    <w:name w:val="footer"/>
    <w:basedOn w:val="Normal"/>
    <w:rsid w:val="004A4E4F"/>
    <w:pPr>
      <w:tabs>
        <w:tab w:val="center" w:pos="4252"/>
        <w:tab w:val="right" w:pos="8504"/>
      </w:tabs>
    </w:pPr>
  </w:style>
  <w:style w:type="paragraph" w:styleId="Sangradetextonormal">
    <w:name w:val="Body Text Indent"/>
    <w:basedOn w:val="Normal"/>
    <w:rsid w:val="004A4E4F"/>
    <w:pPr>
      <w:ind w:left="708"/>
      <w:jc w:val="both"/>
    </w:pPr>
    <w:rPr>
      <w:rFonts w:ascii="Arial" w:hAnsi="Arial" w:cs="Arial"/>
      <w:b/>
      <w:bCs/>
      <w:sz w:val="44"/>
      <w:szCs w:val="44"/>
    </w:rPr>
  </w:style>
  <w:style w:type="paragraph" w:styleId="Sangra2detindependiente">
    <w:name w:val="Body Text Indent 2"/>
    <w:basedOn w:val="Normal"/>
    <w:rsid w:val="004A4E4F"/>
    <w:pPr>
      <w:ind w:firstLine="708"/>
      <w:jc w:val="both"/>
    </w:pPr>
    <w:rPr>
      <w:rFonts w:ascii="Arial" w:hAnsi="Arial" w:cs="Arial"/>
      <w:b/>
      <w:bCs/>
      <w:i/>
      <w:iCs/>
    </w:rPr>
  </w:style>
  <w:style w:type="paragraph" w:styleId="Textoindependiente">
    <w:name w:val="Body Text"/>
    <w:basedOn w:val="Normal"/>
    <w:rsid w:val="004A4E4F"/>
    <w:pPr>
      <w:jc w:val="center"/>
    </w:pPr>
    <w:rPr>
      <w:rFonts w:ascii="Arial Black" w:hAnsi="Arial Black"/>
      <w:b/>
      <w:bCs/>
      <w:sz w:val="32"/>
      <w:szCs w:val="32"/>
    </w:rPr>
  </w:style>
  <w:style w:type="paragraph" w:styleId="Textoindependiente2">
    <w:name w:val="Body Text 2"/>
    <w:basedOn w:val="Normal"/>
    <w:rsid w:val="004A4E4F"/>
    <w:pPr>
      <w:jc w:val="both"/>
    </w:pPr>
    <w:rPr>
      <w:b/>
      <w:bCs/>
      <w:i/>
      <w:iCs/>
    </w:rPr>
  </w:style>
  <w:style w:type="paragraph" w:styleId="Textoindependiente3">
    <w:name w:val="Body Text 3"/>
    <w:basedOn w:val="Normal"/>
    <w:link w:val="Textoindependiente3Car"/>
    <w:rsid w:val="004A4E4F"/>
    <w:pPr>
      <w:jc w:val="both"/>
    </w:pPr>
  </w:style>
  <w:style w:type="paragraph" w:styleId="Textodeglobo">
    <w:name w:val="Balloon Text"/>
    <w:basedOn w:val="Normal"/>
    <w:semiHidden/>
    <w:rsid w:val="00C34A6F"/>
    <w:rPr>
      <w:rFonts w:ascii="Tahoma" w:hAnsi="Tahoma" w:cs="Tahoma"/>
      <w:sz w:val="16"/>
      <w:szCs w:val="16"/>
    </w:rPr>
  </w:style>
  <w:style w:type="character" w:styleId="Hipervnculo">
    <w:name w:val="Hyperlink"/>
    <w:basedOn w:val="Fuentedeprrafopredeter"/>
    <w:rsid w:val="00575EDC"/>
    <w:rPr>
      <w:color w:val="0000FF"/>
      <w:u w:val="single"/>
    </w:rPr>
  </w:style>
  <w:style w:type="character" w:styleId="Nmerodepgina">
    <w:name w:val="page number"/>
    <w:basedOn w:val="Fuentedeprrafopredeter"/>
    <w:rsid w:val="00211A13"/>
  </w:style>
  <w:style w:type="character" w:customStyle="1" w:styleId="Textoindependiente3Car">
    <w:name w:val="Texto independiente 3 Car"/>
    <w:basedOn w:val="Fuentedeprrafopredeter"/>
    <w:link w:val="Textoindependiente3"/>
    <w:rsid w:val="00D419EE"/>
    <w:rPr>
      <w:sz w:val="24"/>
      <w:szCs w:val="24"/>
      <w:lang w:val="es-ES"/>
    </w:rPr>
  </w:style>
  <w:style w:type="paragraph" w:customStyle="1" w:styleId="Cuerpo">
    <w:name w:val="Cuerpo"/>
    <w:rsid w:val="00162123"/>
    <w:pPr>
      <w:pBdr>
        <w:top w:val="nil"/>
        <w:left w:val="nil"/>
        <w:bottom w:val="nil"/>
        <w:right w:val="nil"/>
        <w:between w:val="nil"/>
        <w:bar w:val="nil"/>
      </w:pBdr>
    </w:pPr>
    <w:rPr>
      <w:rFonts w:ascii="Helvetica" w:eastAsia="Arial Unicode MS" w:hAnsi="Arial Unicode MS" w:cs="Arial Unicode MS"/>
      <w:color w:val="000000"/>
      <w:sz w:val="22"/>
      <w:szCs w:val="22"/>
      <w:bdr w:val="nil"/>
      <w:lang w:val="es-ES_tradnl"/>
    </w:rPr>
  </w:style>
  <w:style w:type="character" w:customStyle="1" w:styleId="bold">
    <w:name w:val="bold"/>
    <w:rsid w:val="00292176"/>
    <w:rPr>
      <w:b/>
      <w:bCs/>
    </w:rPr>
  </w:style>
</w:styles>
</file>

<file path=word/webSettings.xml><?xml version="1.0" encoding="utf-8"?>
<w:webSettings xmlns:r="http://schemas.openxmlformats.org/officeDocument/2006/relationships" xmlns:w="http://schemas.openxmlformats.org/wordprocessingml/2006/main">
  <w:divs>
    <w:div w:id="1356812810">
      <w:bodyDiv w:val="1"/>
      <w:marLeft w:val="0"/>
      <w:marRight w:val="0"/>
      <w:marTop w:val="0"/>
      <w:marBottom w:val="0"/>
      <w:divBdr>
        <w:top w:val="none" w:sz="0" w:space="0" w:color="auto"/>
        <w:left w:val="none" w:sz="0" w:space="0" w:color="auto"/>
        <w:bottom w:val="none" w:sz="0" w:space="0" w:color="auto"/>
        <w:right w:val="none" w:sz="0" w:space="0" w:color="auto"/>
      </w:divBdr>
    </w:div>
    <w:div w:id="1580678355">
      <w:bodyDiv w:val="1"/>
      <w:marLeft w:val="0"/>
      <w:marRight w:val="0"/>
      <w:marTop w:val="0"/>
      <w:marBottom w:val="0"/>
      <w:divBdr>
        <w:top w:val="none" w:sz="0" w:space="0" w:color="auto"/>
        <w:left w:val="none" w:sz="0" w:space="0" w:color="auto"/>
        <w:bottom w:val="none" w:sz="0" w:space="0" w:color="auto"/>
        <w:right w:val="none" w:sz="0" w:space="0" w:color="auto"/>
      </w:divBdr>
    </w:div>
    <w:div w:id="1743985398">
      <w:bodyDiv w:val="1"/>
      <w:marLeft w:val="0"/>
      <w:marRight w:val="0"/>
      <w:marTop w:val="0"/>
      <w:marBottom w:val="0"/>
      <w:divBdr>
        <w:top w:val="none" w:sz="0" w:space="0" w:color="auto"/>
        <w:left w:val="none" w:sz="0" w:space="0" w:color="auto"/>
        <w:bottom w:val="none" w:sz="0" w:space="0" w:color="auto"/>
        <w:right w:val="none" w:sz="0" w:space="0" w:color="auto"/>
      </w:divBdr>
    </w:div>
    <w:div w:id="2014143208">
      <w:bodyDiv w:val="1"/>
      <w:marLeft w:val="0"/>
      <w:marRight w:val="0"/>
      <w:marTop w:val="0"/>
      <w:marBottom w:val="0"/>
      <w:divBdr>
        <w:top w:val="none" w:sz="0" w:space="0" w:color="auto"/>
        <w:left w:val="none" w:sz="0" w:space="0" w:color="auto"/>
        <w:bottom w:val="none" w:sz="0" w:space="0" w:color="auto"/>
        <w:right w:val="none" w:sz="0" w:space="0" w:color="auto"/>
      </w:divBdr>
    </w:div>
    <w:div w:id="209809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oundcloud.com/aytojerez-press/01-10-14-alcaldesa-cupon-once-750-mp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juegosonce.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oundcloud.com/aytojerez-press/01-10-14-delegado-territorial-patricio-caceles-cupon-once-750mp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392</Words>
  <Characters>2162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Esto es una prueba</vt:lpstr>
    </vt:vector>
  </TitlesOfParts>
  <Company>O.N.C.E.</Company>
  <LinksUpToDate>false</LinksUpToDate>
  <CharactersWithSpaces>2549</CharactersWithSpaces>
  <SharedDoc>false</SharedDoc>
  <HLinks>
    <vt:vector size="24" baseType="variant">
      <vt:variant>
        <vt:i4>1114210</vt:i4>
      </vt:variant>
      <vt:variant>
        <vt:i4>9</vt:i4>
      </vt:variant>
      <vt:variant>
        <vt:i4>0</vt:i4>
      </vt:variant>
      <vt:variant>
        <vt:i4>5</vt:i4>
      </vt:variant>
      <vt:variant>
        <vt:lpwstr>https://twitter.com/ONCE_oficial</vt:lpwstr>
      </vt:variant>
      <vt:variant>
        <vt:lpwstr/>
      </vt:variant>
      <vt:variant>
        <vt:i4>2687021</vt:i4>
      </vt:variant>
      <vt:variant>
        <vt:i4>6</vt:i4>
      </vt:variant>
      <vt:variant>
        <vt:i4>0</vt:i4>
      </vt:variant>
      <vt:variant>
        <vt:i4>5</vt:i4>
      </vt:variant>
      <vt:variant>
        <vt:lpwstr>https://www.facebook.com/home.php</vt:lpwstr>
      </vt:variant>
      <vt:variant>
        <vt:lpwstr>!/ONCE.org</vt:lpwstr>
      </vt:variant>
      <vt:variant>
        <vt:i4>5111918</vt:i4>
      </vt:variant>
      <vt:variant>
        <vt:i4>3</vt:i4>
      </vt:variant>
      <vt:variant>
        <vt:i4>0</vt:i4>
      </vt:variant>
      <vt:variant>
        <vt:i4>5</vt:i4>
      </vt:variant>
      <vt:variant>
        <vt:lpwstr>mailto:fedc@once.es</vt:lpwstr>
      </vt:variant>
      <vt:variant>
        <vt:lpwstr/>
      </vt:variant>
      <vt:variant>
        <vt:i4>5308536</vt:i4>
      </vt:variant>
      <vt:variant>
        <vt:i4>0</vt:i4>
      </vt:variant>
      <vt:variant>
        <vt:i4>0</vt:i4>
      </vt:variant>
      <vt:variant>
        <vt:i4>5</vt:i4>
      </vt:variant>
      <vt:variant>
        <vt:lpwstr>mailto:gabinetedeprensa@once.es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Esto es una prueba</dc:title>
  <dc:creator>LLEA</dc:creator>
  <cp:lastModifiedBy>Olga</cp:lastModifiedBy>
  <cp:revision>6</cp:revision>
  <cp:lastPrinted>2012-12-20T09:12:00Z</cp:lastPrinted>
  <dcterms:created xsi:type="dcterms:W3CDTF">2014-09-29T11:59:00Z</dcterms:created>
  <dcterms:modified xsi:type="dcterms:W3CDTF">2014-10-01T08:26:00Z</dcterms:modified>
</cp:coreProperties>
</file>